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68A" w:rsidRDefault="009F08B0">
      <w:pPr>
        <w:jc w:val="center"/>
        <w:rPr>
          <w:rFonts w:ascii="方正小标宋_GBK" w:eastAsia="方正小标宋_GBK"/>
          <w:sz w:val="44"/>
          <w:szCs w:val="44"/>
        </w:rPr>
      </w:pPr>
      <w:r>
        <w:rPr>
          <w:rFonts w:ascii="方正小标宋_GBK" w:eastAsia="方正小标宋_GBK" w:hint="eastAsia"/>
          <w:sz w:val="44"/>
          <w:szCs w:val="44"/>
        </w:rPr>
        <w:t>政务信息系统政府采购管理暂行办法</w:t>
      </w:r>
    </w:p>
    <w:p w:rsidR="00E6768A" w:rsidRDefault="00E6768A">
      <w:pPr>
        <w:jc w:val="center"/>
        <w:rPr>
          <w:rFonts w:ascii="方正小标宋_GBK" w:eastAsia="方正小标宋_GBK"/>
          <w:sz w:val="44"/>
          <w:szCs w:val="44"/>
        </w:rPr>
      </w:pPr>
    </w:p>
    <w:p w:rsidR="00E6768A" w:rsidRDefault="009F08B0" w:rsidP="00FB1D54">
      <w:pPr>
        <w:spacing w:line="640" w:lineRule="exact"/>
        <w:ind w:firstLineChars="200" w:firstLine="634"/>
        <w:rPr>
          <w:rFonts w:ascii="仿宋_GB2312"/>
          <w:szCs w:val="32"/>
        </w:rPr>
      </w:pPr>
      <w:r>
        <w:rPr>
          <w:rFonts w:ascii="仿宋_GB2312" w:hint="eastAsia"/>
          <w:b/>
          <w:szCs w:val="32"/>
        </w:rPr>
        <w:t xml:space="preserve">第一条  </w:t>
      </w:r>
      <w:r>
        <w:rPr>
          <w:rFonts w:ascii="仿宋_GB2312" w:hint="eastAsia"/>
          <w:szCs w:val="32"/>
        </w:rPr>
        <w:t>为了推进政务信息系统政府采购工作规范高效开展，根据国家电子政务总体部署和《国务院办公厅关于印发政务信息系统整合共享实施方案的通知》（国办发〔2017〕39号）有关要求，制定本办法。</w:t>
      </w:r>
    </w:p>
    <w:p w:rsidR="00E6768A" w:rsidRDefault="009F08B0" w:rsidP="00FB1D54">
      <w:pPr>
        <w:ind w:firstLineChars="200" w:firstLine="634"/>
        <w:rPr>
          <w:rFonts w:ascii="仿宋_GB2312"/>
          <w:szCs w:val="32"/>
        </w:rPr>
      </w:pPr>
      <w:r>
        <w:rPr>
          <w:rFonts w:ascii="仿宋_GB2312" w:hint="eastAsia"/>
          <w:b/>
          <w:szCs w:val="32"/>
        </w:rPr>
        <w:t xml:space="preserve">第二条  </w:t>
      </w:r>
      <w:r>
        <w:rPr>
          <w:rFonts w:ascii="仿宋_GB2312" w:hint="eastAsia"/>
          <w:szCs w:val="32"/>
        </w:rPr>
        <w:t>本办法所称政务信息系统是指由政府投资建设、政府和社会企业联合建设、政府向社会购买服务或需要政府运行维护的，用于支撑政务部门履行管理和服务职能的各类信息系统，包括执行政务信息处理的计算机、软件和外围设备等货物和服务。</w:t>
      </w:r>
    </w:p>
    <w:p w:rsidR="00E6768A" w:rsidRDefault="009F08B0">
      <w:pPr>
        <w:ind w:firstLineChars="200" w:firstLine="632"/>
        <w:rPr>
          <w:rFonts w:ascii="仿宋_GB2312"/>
          <w:szCs w:val="32"/>
        </w:rPr>
      </w:pPr>
      <w:r>
        <w:rPr>
          <w:rFonts w:ascii="仿宋_GB2312" w:hint="eastAsia"/>
          <w:szCs w:val="32"/>
        </w:rPr>
        <w:t>前款所称政务部门是指中共中央、全国人大、国务院、全国政协、最高法院、最高检察院及中央和国家机关各部门，各级地方党委、人大、政府、政协、法院、检察院及其直属各部门（单位）。</w:t>
      </w:r>
    </w:p>
    <w:p w:rsidR="00E6768A" w:rsidRDefault="009F08B0" w:rsidP="00FB1D54">
      <w:pPr>
        <w:ind w:firstLineChars="200" w:firstLine="634"/>
        <w:rPr>
          <w:rFonts w:ascii="仿宋_GB2312"/>
          <w:szCs w:val="32"/>
        </w:rPr>
      </w:pPr>
      <w:r>
        <w:rPr>
          <w:rFonts w:ascii="仿宋_GB2312" w:hint="eastAsia"/>
          <w:b/>
          <w:szCs w:val="32"/>
        </w:rPr>
        <w:t xml:space="preserve">第三条  </w:t>
      </w:r>
      <w:r>
        <w:rPr>
          <w:rFonts w:ascii="仿宋_GB2312" w:hint="eastAsia"/>
          <w:szCs w:val="32"/>
        </w:rPr>
        <w:t>政务信息系统政府采购工作由各相关政务部门（以下简称采购人）负责统一规划和具体实施，各级财政部门依法履行政府采购监管职责。</w:t>
      </w:r>
    </w:p>
    <w:p w:rsidR="00E6768A" w:rsidRDefault="009F08B0" w:rsidP="00FB1D54">
      <w:pPr>
        <w:ind w:firstLineChars="200" w:firstLine="634"/>
        <w:rPr>
          <w:rFonts w:ascii="仿宋_GB2312"/>
          <w:szCs w:val="32"/>
        </w:rPr>
      </w:pPr>
      <w:r>
        <w:rPr>
          <w:rFonts w:ascii="仿宋_GB2312" w:hint="eastAsia"/>
          <w:b/>
          <w:szCs w:val="32"/>
        </w:rPr>
        <w:t xml:space="preserve">第四条  </w:t>
      </w:r>
      <w:r>
        <w:rPr>
          <w:rFonts w:ascii="仿宋_GB2312" w:hint="eastAsia"/>
          <w:szCs w:val="32"/>
        </w:rPr>
        <w:t>采购人应当按照可行性研究报告、初步设计报告、预算审批时核准的内容和实际工作需要确定政务信息系统采购需求（以下简称采购需求）并组织采购。</w:t>
      </w:r>
    </w:p>
    <w:p w:rsidR="00E6768A" w:rsidRDefault="009F08B0">
      <w:pPr>
        <w:ind w:firstLineChars="200" w:firstLine="632"/>
        <w:rPr>
          <w:rFonts w:ascii="仿宋_GB2312"/>
          <w:szCs w:val="32"/>
        </w:rPr>
      </w:pPr>
      <w:r>
        <w:rPr>
          <w:rFonts w:ascii="仿宋_GB2312" w:hint="eastAsia"/>
          <w:szCs w:val="32"/>
        </w:rPr>
        <w:t>采购需求应当科学合理、明确细化，包括项目名称、采</w:t>
      </w:r>
      <w:r>
        <w:rPr>
          <w:rFonts w:ascii="仿宋_GB2312" w:hint="eastAsia"/>
          <w:szCs w:val="32"/>
        </w:rPr>
        <w:lastRenderedPageBreak/>
        <w:t>购人、预算金额、经费渠道、运行维护要求、数据共享要求、安全审查和保密要求、等级保护要求、分级保护要求、需落实的政府采购政策和履约验收方案等内容。</w:t>
      </w:r>
    </w:p>
    <w:p w:rsidR="00E6768A" w:rsidRDefault="009F08B0" w:rsidP="00FB1D54">
      <w:pPr>
        <w:ind w:firstLineChars="200" w:firstLine="634"/>
        <w:rPr>
          <w:rFonts w:ascii="仿宋_GB2312"/>
          <w:szCs w:val="32"/>
        </w:rPr>
      </w:pPr>
      <w:r>
        <w:rPr>
          <w:rFonts w:ascii="仿宋_GB2312" w:hint="eastAsia"/>
          <w:b/>
          <w:szCs w:val="32"/>
        </w:rPr>
        <w:t xml:space="preserve">第五条  </w:t>
      </w:r>
      <w:r>
        <w:rPr>
          <w:rFonts w:ascii="仿宋_GB2312" w:hint="eastAsia"/>
          <w:szCs w:val="32"/>
        </w:rPr>
        <w:t>采购需求应当符合法律法规,满足国家、行业相关标准的要求，鼓励使用市场自主制定的团体标准。</w:t>
      </w:r>
    </w:p>
    <w:p w:rsidR="00E6768A" w:rsidRDefault="009F08B0">
      <w:pPr>
        <w:ind w:firstLineChars="200" w:firstLine="632"/>
        <w:rPr>
          <w:rFonts w:ascii="仿宋_GB2312"/>
          <w:szCs w:val="32"/>
        </w:rPr>
      </w:pPr>
      <w:r>
        <w:rPr>
          <w:rFonts w:ascii="仿宋_GB2312" w:hint="eastAsia"/>
          <w:szCs w:val="32"/>
        </w:rPr>
        <w:t>专业性强、技术要求较高的政务信息系统，可以邀请行业专家或者第三</w:t>
      </w:r>
      <w:proofErr w:type="gramStart"/>
      <w:r>
        <w:rPr>
          <w:rFonts w:ascii="仿宋_GB2312" w:hint="eastAsia"/>
          <w:szCs w:val="32"/>
        </w:rPr>
        <w:t>方专业</w:t>
      </w:r>
      <w:proofErr w:type="gramEnd"/>
      <w:r>
        <w:rPr>
          <w:rFonts w:ascii="仿宋_GB2312" w:hint="eastAsia"/>
          <w:szCs w:val="32"/>
        </w:rPr>
        <w:t>机构参与需求制定工作。采购人和实际使用者或受益者分离的项目，在制定需求时，应当征求实际使用者或受益者的意见。</w:t>
      </w:r>
    </w:p>
    <w:p w:rsidR="00E6768A" w:rsidRDefault="009F08B0" w:rsidP="00FB1D54">
      <w:pPr>
        <w:ind w:firstLineChars="200" w:firstLine="634"/>
        <w:rPr>
          <w:rFonts w:ascii="仿宋_GB2312"/>
          <w:szCs w:val="32"/>
        </w:rPr>
      </w:pPr>
      <w:r>
        <w:rPr>
          <w:rFonts w:ascii="仿宋_GB2312" w:hint="eastAsia"/>
          <w:b/>
          <w:szCs w:val="32"/>
        </w:rPr>
        <w:t xml:space="preserve">第六条  </w:t>
      </w:r>
      <w:r>
        <w:rPr>
          <w:rFonts w:ascii="仿宋_GB2312" w:hint="eastAsia"/>
          <w:szCs w:val="32"/>
        </w:rPr>
        <w:t>采购需求应当落实政务信息系统整合共享要求，符合政务信息共享标准体系，确保相关系统能够按照规定接入国家共享数据交换平台。采购需求要与现有系统功能协调一致，避免重复建设。</w:t>
      </w:r>
    </w:p>
    <w:p w:rsidR="00E6768A" w:rsidRDefault="009F08B0">
      <w:pPr>
        <w:ind w:firstLineChars="200" w:firstLine="632"/>
        <w:rPr>
          <w:rFonts w:ascii="仿宋_GB2312"/>
          <w:szCs w:val="32"/>
        </w:rPr>
      </w:pPr>
      <w:r>
        <w:rPr>
          <w:rFonts w:ascii="仿宋_GB2312" w:hint="eastAsia"/>
          <w:szCs w:val="32"/>
        </w:rPr>
        <w:t>采购需求应当体现公共数据开放有关要求，推动原始性、可机器读取、可供社会化再利用的</w:t>
      </w:r>
      <w:proofErr w:type="gramStart"/>
      <w:r>
        <w:rPr>
          <w:rFonts w:ascii="仿宋_GB2312" w:hint="eastAsia"/>
          <w:szCs w:val="32"/>
        </w:rPr>
        <w:t>数据集向社会</w:t>
      </w:r>
      <w:proofErr w:type="gramEnd"/>
      <w:r>
        <w:rPr>
          <w:rFonts w:ascii="仿宋_GB2312" w:hint="eastAsia"/>
          <w:szCs w:val="32"/>
        </w:rPr>
        <w:t>开放。</w:t>
      </w:r>
    </w:p>
    <w:p w:rsidR="00E6768A" w:rsidRDefault="009F08B0" w:rsidP="00FB1D54">
      <w:pPr>
        <w:ind w:firstLineChars="200" w:firstLine="634"/>
        <w:rPr>
          <w:rFonts w:ascii="仿宋_GB2312"/>
          <w:szCs w:val="32"/>
        </w:rPr>
      </w:pPr>
      <w:r>
        <w:rPr>
          <w:rFonts w:ascii="仿宋_GB2312" w:hint="eastAsia"/>
          <w:b/>
          <w:szCs w:val="32"/>
        </w:rPr>
        <w:t xml:space="preserve">第七条  </w:t>
      </w:r>
      <w:r>
        <w:rPr>
          <w:rFonts w:ascii="仿宋_GB2312" w:hint="eastAsia"/>
          <w:szCs w:val="32"/>
        </w:rPr>
        <w:t>采购需求应当落实国家支持</w:t>
      </w:r>
      <w:proofErr w:type="gramStart"/>
      <w:r>
        <w:rPr>
          <w:rFonts w:ascii="仿宋_GB2312" w:hint="eastAsia"/>
          <w:szCs w:val="32"/>
        </w:rPr>
        <w:t>云计算</w:t>
      </w:r>
      <w:proofErr w:type="gramEnd"/>
      <w:r>
        <w:rPr>
          <w:rFonts w:ascii="仿宋_GB2312" w:hint="eastAsia"/>
          <w:szCs w:val="32"/>
        </w:rPr>
        <w:t>的政策要求，推动政务服务平台集约化建设管理。不含国家秘密、面向社会主体提供服务的政务信息系统，原则上应当采用</w:t>
      </w:r>
      <w:proofErr w:type="gramStart"/>
      <w:r>
        <w:rPr>
          <w:rFonts w:ascii="仿宋_GB2312" w:hint="eastAsia"/>
          <w:szCs w:val="32"/>
        </w:rPr>
        <w:t>云计算</w:t>
      </w:r>
      <w:proofErr w:type="gramEnd"/>
      <w:r>
        <w:rPr>
          <w:rFonts w:ascii="仿宋_GB2312" w:hint="eastAsia"/>
          <w:szCs w:val="32"/>
        </w:rPr>
        <w:t xml:space="preserve">模式进行建设， </w:t>
      </w:r>
    </w:p>
    <w:p w:rsidR="00E6768A" w:rsidRDefault="009F08B0">
      <w:pPr>
        <w:ind w:firstLineChars="200" w:firstLine="632"/>
        <w:rPr>
          <w:rFonts w:ascii="仿宋_GB2312"/>
          <w:szCs w:val="32"/>
        </w:rPr>
      </w:pPr>
      <w:r>
        <w:rPr>
          <w:rFonts w:ascii="仿宋_GB2312" w:hint="eastAsia"/>
          <w:szCs w:val="32"/>
        </w:rPr>
        <w:t>采购需求应当包括相关设备、系统和服务支持互联网协议第六版（IPv6）的技术要求。</w:t>
      </w:r>
    </w:p>
    <w:p w:rsidR="00E6768A" w:rsidRDefault="009F08B0" w:rsidP="00FB1D54">
      <w:pPr>
        <w:ind w:firstLineChars="200" w:firstLine="634"/>
        <w:rPr>
          <w:rFonts w:ascii="仿宋_GB2312"/>
          <w:szCs w:val="32"/>
        </w:rPr>
      </w:pPr>
      <w:r>
        <w:rPr>
          <w:rFonts w:ascii="仿宋_GB2312" w:hint="eastAsia"/>
          <w:b/>
          <w:szCs w:val="32"/>
        </w:rPr>
        <w:t xml:space="preserve">第八条  </w:t>
      </w:r>
      <w:r>
        <w:rPr>
          <w:rFonts w:ascii="仿宋_GB2312" w:hint="eastAsia"/>
          <w:szCs w:val="32"/>
        </w:rPr>
        <w:t>采购需求应当落实国家密码管理有关法律法规、政策和标准规范的要求，同步规划、同步建设、同步运</w:t>
      </w:r>
      <w:r>
        <w:rPr>
          <w:rFonts w:ascii="仿宋_GB2312" w:hint="eastAsia"/>
          <w:szCs w:val="32"/>
        </w:rPr>
        <w:lastRenderedPageBreak/>
        <w:t>行密码保障系统并定期进行评估。</w:t>
      </w:r>
    </w:p>
    <w:p w:rsidR="00E6768A" w:rsidRDefault="009F08B0" w:rsidP="00FB1D54">
      <w:pPr>
        <w:ind w:firstLineChars="200" w:firstLine="634"/>
        <w:rPr>
          <w:rFonts w:ascii="仿宋_GB2312"/>
          <w:szCs w:val="32"/>
        </w:rPr>
      </w:pPr>
      <w:r>
        <w:rPr>
          <w:rFonts w:ascii="仿宋_GB2312" w:hint="eastAsia"/>
          <w:b/>
          <w:szCs w:val="32"/>
        </w:rPr>
        <w:t xml:space="preserve">第九条 </w:t>
      </w:r>
      <w:r>
        <w:rPr>
          <w:rFonts w:ascii="仿宋_GB2312" w:hint="eastAsia"/>
          <w:szCs w:val="32"/>
        </w:rPr>
        <w:t xml:space="preserve"> 政务信息系统采用招标方式采购的，应当采用综合评分法；采用非招标方式采购的，应当采用竞争性磋商或单一来源采购方式。</w:t>
      </w:r>
    </w:p>
    <w:p w:rsidR="00E6768A" w:rsidRDefault="009F08B0">
      <w:pPr>
        <w:ind w:firstLineChars="200" w:firstLine="632"/>
        <w:rPr>
          <w:rFonts w:ascii="仿宋_GB2312"/>
          <w:szCs w:val="32"/>
        </w:rPr>
      </w:pPr>
      <w:r>
        <w:rPr>
          <w:rFonts w:ascii="仿宋_GB2312" w:hint="eastAsia"/>
          <w:szCs w:val="32"/>
        </w:rPr>
        <w:t>除单一来源采购方式外，政务信息系统采购货物的，价格</w:t>
      </w:r>
      <w:proofErr w:type="gramStart"/>
      <w:r>
        <w:rPr>
          <w:rFonts w:ascii="仿宋_GB2312" w:hint="eastAsia"/>
          <w:szCs w:val="32"/>
        </w:rPr>
        <w:t>分值占总分值比重</w:t>
      </w:r>
      <w:proofErr w:type="gramEnd"/>
      <w:r>
        <w:rPr>
          <w:rFonts w:ascii="仿宋_GB2312" w:hint="eastAsia"/>
          <w:szCs w:val="32"/>
        </w:rPr>
        <w:t>应当为30%；采购服务的，价格</w:t>
      </w:r>
      <w:proofErr w:type="gramStart"/>
      <w:r>
        <w:rPr>
          <w:rFonts w:ascii="仿宋_GB2312" w:hint="eastAsia"/>
          <w:szCs w:val="32"/>
        </w:rPr>
        <w:t>分值占总分值比重</w:t>
      </w:r>
      <w:proofErr w:type="gramEnd"/>
      <w:r>
        <w:rPr>
          <w:rFonts w:ascii="仿宋_GB2312" w:hint="eastAsia"/>
          <w:szCs w:val="32"/>
        </w:rPr>
        <w:t>应当为10%。无法确定项目属于货物或服务的，由采购人按照有利于采购项目实施的原则确定项目属性。</w:t>
      </w:r>
    </w:p>
    <w:p w:rsidR="00E6768A" w:rsidRDefault="009F08B0" w:rsidP="00FB1D54">
      <w:pPr>
        <w:ind w:firstLineChars="200" w:firstLine="634"/>
        <w:rPr>
          <w:rFonts w:ascii="仿宋_GB2312"/>
          <w:szCs w:val="32"/>
        </w:rPr>
      </w:pPr>
      <w:r>
        <w:rPr>
          <w:rFonts w:ascii="仿宋_GB2312" w:hint="eastAsia"/>
          <w:b/>
          <w:szCs w:val="32"/>
        </w:rPr>
        <w:t xml:space="preserve">第十条  </w:t>
      </w:r>
      <w:r>
        <w:rPr>
          <w:rFonts w:ascii="仿宋_GB2312" w:hint="eastAsia"/>
          <w:szCs w:val="32"/>
        </w:rPr>
        <w:t>采购人应当指派熟悉情况的工作人员作为采购人代表参加评标委员会或者竞争性磋商小组，参与政务信息系统采购活动的评审。</w:t>
      </w:r>
    </w:p>
    <w:p w:rsidR="00E6768A" w:rsidRDefault="009F08B0" w:rsidP="00FB1D54">
      <w:pPr>
        <w:ind w:firstLineChars="200" w:firstLine="634"/>
        <w:rPr>
          <w:rFonts w:ascii="仿宋_GB2312"/>
          <w:szCs w:val="32"/>
        </w:rPr>
      </w:pPr>
      <w:r>
        <w:rPr>
          <w:rFonts w:ascii="仿宋_GB2312" w:hint="eastAsia"/>
          <w:b/>
          <w:szCs w:val="32"/>
        </w:rPr>
        <w:t xml:space="preserve">第十一条  </w:t>
      </w:r>
      <w:r>
        <w:rPr>
          <w:rFonts w:ascii="仿宋_GB2312" w:hint="eastAsia"/>
          <w:szCs w:val="32"/>
        </w:rPr>
        <w:t>政务信息系统采购评审中，评标委员会或者竞争性磋商小组</w:t>
      </w:r>
      <w:bookmarkStart w:id="0" w:name="_GoBack"/>
      <w:bookmarkEnd w:id="0"/>
      <w:r>
        <w:rPr>
          <w:rFonts w:ascii="仿宋_GB2312" w:hint="eastAsia"/>
          <w:szCs w:val="32"/>
        </w:rPr>
        <w:t>认为供应商报价明显低于其他合格供应商的报价，有可能影响产品质量或者不能诚信履约的，应当要求其在评审现场合理时间内提供书面说明，必要时提供相关证明材料；供应商不能证明其报价合理性的，评标委员会或竞争性磋商小组应当将其作为无效投标或者无效响应处理。</w:t>
      </w:r>
    </w:p>
    <w:p w:rsidR="00E6768A" w:rsidRDefault="009F08B0" w:rsidP="00FB1D54">
      <w:pPr>
        <w:ind w:firstLineChars="200" w:firstLine="634"/>
        <w:rPr>
          <w:rFonts w:ascii="仿宋_GB2312"/>
          <w:szCs w:val="32"/>
        </w:rPr>
      </w:pPr>
      <w:r>
        <w:rPr>
          <w:rFonts w:ascii="仿宋_GB2312" w:hint="eastAsia"/>
          <w:b/>
          <w:szCs w:val="32"/>
        </w:rPr>
        <w:t xml:space="preserve">第十二条  </w:t>
      </w:r>
      <w:r>
        <w:rPr>
          <w:rFonts w:ascii="仿宋_GB2312" w:hint="eastAsia"/>
          <w:szCs w:val="32"/>
        </w:rPr>
        <w:t>采购人应当按照国家有关规定组织政务信息系统项目验收，根据项目特点制定完整的项目验收方案。验收方案应当包括项目所有功能的实现情况、密码应用和安全审查情况、信息系统共享情况、</w:t>
      </w:r>
      <w:proofErr w:type="gramStart"/>
      <w:r>
        <w:rPr>
          <w:rFonts w:ascii="仿宋_GB2312" w:hint="eastAsia"/>
          <w:szCs w:val="32"/>
        </w:rPr>
        <w:t>维保服务</w:t>
      </w:r>
      <w:proofErr w:type="gramEnd"/>
      <w:r>
        <w:rPr>
          <w:rFonts w:ascii="仿宋_GB2312" w:hint="eastAsia"/>
          <w:szCs w:val="32"/>
        </w:rPr>
        <w:t>等采购文件和采购合同规定的内容，必要时可以邀请行业专家、第三方机构或相关主管部门参与验收。</w:t>
      </w:r>
    </w:p>
    <w:p w:rsidR="00E6768A" w:rsidRDefault="009F08B0" w:rsidP="00FB1D54">
      <w:pPr>
        <w:ind w:firstLineChars="200" w:firstLine="634"/>
        <w:rPr>
          <w:rFonts w:ascii="仿宋_GB2312"/>
          <w:szCs w:val="32"/>
        </w:rPr>
      </w:pPr>
      <w:r>
        <w:rPr>
          <w:rFonts w:ascii="仿宋_GB2312" w:hint="eastAsia"/>
          <w:b/>
          <w:szCs w:val="32"/>
        </w:rPr>
        <w:lastRenderedPageBreak/>
        <w:t xml:space="preserve">第十三条  </w:t>
      </w:r>
      <w:r>
        <w:rPr>
          <w:rFonts w:ascii="仿宋_GB2312" w:hint="eastAsia"/>
          <w:szCs w:val="32"/>
        </w:rPr>
        <w:t>采购人可以聘请第三</w:t>
      </w:r>
      <w:proofErr w:type="gramStart"/>
      <w:r>
        <w:rPr>
          <w:rFonts w:ascii="仿宋_GB2312" w:hint="eastAsia"/>
          <w:szCs w:val="32"/>
        </w:rPr>
        <w:t>方专业</w:t>
      </w:r>
      <w:proofErr w:type="gramEnd"/>
      <w:r>
        <w:rPr>
          <w:rFonts w:ascii="仿宋_GB2312" w:hint="eastAsia"/>
          <w:szCs w:val="32"/>
        </w:rPr>
        <w:t>机构制定针对政务信息系统的质量保障方案，对相关供应商的进度计划、阶段成果和服务质量进行监督，形成项目整改报告和绩效评估报告，必要时邀请行业专家或相关主管部门评审论证。质量保障相关情况应当作为项目验收的依据。</w:t>
      </w:r>
    </w:p>
    <w:p w:rsidR="00E6768A" w:rsidRDefault="009F08B0" w:rsidP="00FB1D54">
      <w:pPr>
        <w:ind w:firstLineChars="200" w:firstLine="634"/>
        <w:rPr>
          <w:rFonts w:ascii="仿宋_GB2312"/>
          <w:szCs w:val="32"/>
        </w:rPr>
      </w:pPr>
      <w:r>
        <w:rPr>
          <w:rFonts w:ascii="仿宋_GB2312" w:hint="eastAsia"/>
          <w:b/>
          <w:szCs w:val="32"/>
        </w:rPr>
        <w:t>第十四条</w:t>
      </w:r>
      <w:r>
        <w:rPr>
          <w:rFonts w:ascii="仿宋_GB2312" w:hint="eastAsia"/>
          <w:szCs w:val="32"/>
        </w:rPr>
        <w:t xml:space="preserve">  具有多个服务期的政务信息系统，可以根据每期工作目标进行分期验收。为社会公众服务的政务信息系统，应当将公众意见或者使用反馈情况作为验收的重要参考依据。采购人和实际使用者或受益者分离的政务信息系统，履约验收时应当征求实际使用者或受益者的意见。</w:t>
      </w:r>
    </w:p>
    <w:p w:rsidR="00E6768A" w:rsidRDefault="009F08B0" w:rsidP="00FB1D54">
      <w:pPr>
        <w:ind w:firstLineChars="200" w:firstLine="634"/>
        <w:rPr>
          <w:rFonts w:ascii="仿宋_GB2312"/>
          <w:szCs w:val="32"/>
        </w:rPr>
      </w:pPr>
      <w:r>
        <w:rPr>
          <w:rFonts w:ascii="仿宋_GB2312" w:hint="eastAsia"/>
          <w:b/>
          <w:szCs w:val="32"/>
        </w:rPr>
        <w:t xml:space="preserve">第十五条  </w:t>
      </w:r>
      <w:r>
        <w:rPr>
          <w:rFonts w:ascii="仿宋_GB2312" w:hint="eastAsia"/>
          <w:szCs w:val="32"/>
        </w:rPr>
        <w:t>政务信息系统的项目验收结果应当作为选择本项目后续运行维护供应商的重要参考。</w:t>
      </w:r>
    </w:p>
    <w:p w:rsidR="00E6768A" w:rsidRDefault="009F08B0">
      <w:pPr>
        <w:ind w:firstLineChars="196" w:firstLine="622"/>
        <w:rPr>
          <w:rFonts w:ascii="仿宋_GB2312"/>
          <w:b/>
          <w:szCs w:val="32"/>
        </w:rPr>
      </w:pPr>
      <w:r>
        <w:rPr>
          <w:rFonts w:ascii="仿宋_GB2312" w:hint="eastAsia"/>
          <w:b/>
          <w:szCs w:val="32"/>
        </w:rPr>
        <w:t xml:space="preserve">第十六条  </w:t>
      </w:r>
      <w:r>
        <w:rPr>
          <w:rFonts w:ascii="仿宋_GB2312" w:hint="eastAsia"/>
          <w:szCs w:val="32"/>
        </w:rPr>
        <w:t>在年度预算能够保障的前提下，采购人可以与政务信息系统运行维护供应商签订不超过三年履行期限的政府采购合同。</w:t>
      </w:r>
    </w:p>
    <w:p w:rsidR="00E6768A" w:rsidRDefault="009F08B0">
      <w:pPr>
        <w:ind w:right="1522"/>
        <w:jc w:val="center"/>
        <w:rPr>
          <w:b/>
          <w:szCs w:val="32"/>
        </w:rPr>
      </w:pPr>
      <w:r>
        <w:rPr>
          <w:rFonts w:ascii="仿宋_GB2312" w:hint="eastAsia"/>
          <w:b/>
          <w:szCs w:val="32"/>
        </w:rPr>
        <w:t xml:space="preserve">    第十七条  </w:t>
      </w:r>
      <w:r>
        <w:rPr>
          <w:rFonts w:ascii="仿宋_GB2312" w:hint="eastAsia"/>
          <w:szCs w:val="32"/>
        </w:rPr>
        <w:t>本办法从</w:t>
      </w:r>
      <w:r>
        <w:rPr>
          <w:rFonts w:ascii="仿宋_GB2312"/>
          <w:szCs w:val="32"/>
        </w:rPr>
        <w:t>2018</w:t>
      </w:r>
      <w:r>
        <w:rPr>
          <w:rFonts w:ascii="仿宋_GB2312" w:hint="eastAsia"/>
          <w:szCs w:val="32"/>
        </w:rPr>
        <w:t>年</w:t>
      </w:r>
      <w:r>
        <w:rPr>
          <w:rFonts w:ascii="仿宋_GB2312"/>
          <w:szCs w:val="32"/>
        </w:rPr>
        <w:t>1</w:t>
      </w:r>
      <w:r>
        <w:rPr>
          <w:rFonts w:ascii="仿宋_GB2312" w:hint="eastAsia"/>
          <w:szCs w:val="32"/>
        </w:rPr>
        <w:t>月</w:t>
      </w:r>
      <w:r>
        <w:rPr>
          <w:rFonts w:ascii="仿宋_GB2312"/>
          <w:szCs w:val="32"/>
        </w:rPr>
        <w:t>1</w:t>
      </w:r>
      <w:r>
        <w:rPr>
          <w:rFonts w:ascii="仿宋_GB2312" w:hint="eastAsia"/>
          <w:szCs w:val="32"/>
        </w:rPr>
        <w:t>日起施行。</w:t>
      </w:r>
    </w:p>
    <w:p w:rsidR="00E6768A" w:rsidRDefault="00E6768A">
      <w:pPr>
        <w:rPr>
          <w:b/>
        </w:rPr>
      </w:pPr>
    </w:p>
    <w:sectPr w:rsidR="00E6768A" w:rsidSect="00E6768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3B4" w:rsidRDefault="00A323B4" w:rsidP="00E6768A">
      <w:pPr>
        <w:spacing w:line="240" w:lineRule="auto"/>
      </w:pPr>
      <w:r>
        <w:separator/>
      </w:r>
    </w:p>
  </w:endnote>
  <w:endnote w:type="continuationSeparator" w:id="0">
    <w:p w:rsidR="00A323B4" w:rsidRDefault="00A323B4" w:rsidP="00E676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68A" w:rsidRDefault="00E6768A">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E6768A" w:rsidRDefault="00E6768A">
                <w:pPr>
                  <w:pStyle w:val="a4"/>
                  <w:rPr>
                    <w:rFonts w:eastAsia="仿宋_GB2312"/>
                  </w:rPr>
                </w:pPr>
                <w:r>
                  <w:rPr>
                    <w:rFonts w:hint="eastAsia"/>
                  </w:rPr>
                  <w:fldChar w:fldCharType="begin"/>
                </w:r>
                <w:r w:rsidR="009F08B0">
                  <w:rPr>
                    <w:rFonts w:hint="eastAsia"/>
                  </w:rPr>
                  <w:instrText xml:space="preserve"> PAGE  \* MERGEFORMAT </w:instrText>
                </w:r>
                <w:r>
                  <w:rPr>
                    <w:rFonts w:hint="eastAsia"/>
                  </w:rPr>
                  <w:fldChar w:fldCharType="separate"/>
                </w:r>
                <w:r w:rsidR="003C6050">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3B4" w:rsidRDefault="00A323B4" w:rsidP="00E6768A">
      <w:pPr>
        <w:spacing w:line="240" w:lineRule="auto"/>
      </w:pPr>
      <w:r>
        <w:separator/>
      </w:r>
    </w:p>
  </w:footnote>
  <w:footnote w:type="continuationSeparator" w:id="0">
    <w:p w:rsidR="00A323B4" w:rsidRDefault="00A323B4" w:rsidP="00E6768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674F"/>
    <w:rsid w:val="003333B4"/>
    <w:rsid w:val="003C6050"/>
    <w:rsid w:val="009F08B0"/>
    <w:rsid w:val="00A323B4"/>
    <w:rsid w:val="00CD37EB"/>
    <w:rsid w:val="00E6768A"/>
    <w:rsid w:val="00F9674F"/>
    <w:rsid w:val="00FB1D54"/>
    <w:rsid w:val="398B55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8A"/>
    <w:pPr>
      <w:widowControl w:val="0"/>
      <w:autoSpaceDE w:val="0"/>
      <w:autoSpaceDN w:val="0"/>
      <w:adjustRightInd w:val="0"/>
      <w:snapToGrid w:val="0"/>
      <w:spacing w:line="588" w:lineRule="atLeast"/>
      <w:jc w:val="both"/>
    </w:pPr>
    <w:rPr>
      <w:rFonts w:ascii="宋体" w:eastAsia="仿宋_GB2312" w:hAnsi="宋体"/>
      <w:spacing w:val="-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qFormat/>
    <w:rsid w:val="00E6768A"/>
    <w:rPr>
      <w:kern w:val="0"/>
      <w:lang/>
    </w:rPr>
  </w:style>
  <w:style w:type="paragraph" w:styleId="a4">
    <w:name w:val="footer"/>
    <w:basedOn w:val="a"/>
    <w:link w:val="Char"/>
    <w:uiPriority w:val="99"/>
    <w:unhideWhenUsed/>
    <w:qFormat/>
    <w:rsid w:val="00E6768A"/>
    <w:pPr>
      <w:tabs>
        <w:tab w:val="center" w:pos="4153"/>
        <w:tab w:val="right" w:pos="8306"/>
      </w:tabs>
      <w:autoSpaceDE/>
      <w:autoSpaceDN/>
      <w:adjustRightInd/>
      <w:spacing w:line="240" w:lineRule="auto"/>
      <w:jc w:val="left"/>
    </w:pPr>
    <w:rPr>
      <w:rFonts w:ascii="Calibri" w:eastAsia="宋体" w:hAnsi="Calibri"/>
      <w:spacing w:val="0"/>
      <w:sz w:val="18"/>
      <w:szCs w:val="18"/>
    </w:rPr>
  </w:style>
  <w:style w:type="paragraph" w:styleId="a5">
    <w:name w:val="header"/>
    <w:basedOn w:val="a"/>
    <w:link w:val="Char0"/>
    <w:uiPriority w:val="99"/>
    <w:unhideWhenUsed/>
    <w:rsid w:val="00E6768A"/>
    <w:pPr>
      <w:pBdr>
        <w:bottom w:val="single" w:sz="6" w:space="1" w:color="auto"/>
      </w:pBdr>
      <w:tabs>
        <w:tab w:val="center" w:pos="4153"/>
        <w:tab w:val="right" w:pos="8306"/>
      </w:tabs>
      <w:autoSpaceDE/>
      <w:autoSpaceDN/>
      <w:adjustRightInd/>
      <w:spacing w:line="240" w:lineRule="auto"/>
      <w:jc w:val="center"/>
    </w:pPr>
    <w:rPr>
      <w:rFonts w:ascii="Calibri" w:eastAsia="宋体" w:hAnsi="Calibri"/>
      <w:spacing w:val="0"/>
      <w:sz w:val="18"/>
      <w:szCs w:val="18"/>
    </w:rPr>
  </w:style>
  <w:style w:type="character" w:customStyle="1" w:styleId="Char0">
    <w:name w:val="页眉 Char"/>
    <w:basedOn w:val="a0"/>
    <w:link w:val="a5"/>
    <w:uiPriority w:val="99"/>
    <w:semiHidden/>
    <w:rsid w:val="00E6768A"/>
    <w:rPr>
      <w:sz w:val="18"/>
      <w:szCs w:val="18"/>
    </w:rPr>
  </w:style>
  <w:style w:type="character" w:customStyle="1" w:styleId="Char">
    <w:name w:val="页脚 Char"/>
    <w:basedOn w:val="a0"/>
    <w:link w:val="a4"/>
    <w:uiPriority w:val="99"/>
    <w:semiHidden/>
    <w:rsid w:val="00E6768A"/>
    <w:rPr>
      <w:sz w:val="18"/>
      <w:szCs w:val="18"/>
    </w:rPr>
  </w:style>
  <w:style w:type="character" w:customStyle="1" w:styleId="Char2">
    <w:name w:val="正文文本 Char"/>
    <w:qFormat/>
    <w:rsid w:val="00E6768A"/>
    <w:rPr>
      <w:rFonts w:ascii="宋体" w:eastAsia="仿宋_GB2312" w:hAnsi="宋体" w:cs="Times New Roman"/>
      <w:spacing w:val="-2"/>
      <w:sz w:val="32"/>
      <w:szCs w:val="24"/>
    </w:rPr>
  </w:style>
  <w:style w:type="character" w:customStyle="1" w:styleId="Char1">
    <w:name w:val="正文文本 Char1"/>
    <w:basedOn w:val="a0"/>
    <w:link w:val="a3"/>
    <w:uiPriority w:val="99"/>
    <w:semiHidden/>
    <w:qFormat/>
    <w:rsid w:val="00E6768A"/>
    <w:rPr>
      <w:rFonts w:ascii="宋体" w:eastAsia="仿宋_GB2312" w:hAnsi="宋体" w:cs="Times New Roman"/>
      <w:spacing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4A1B5A-A05D-4EAB-AF79-7BB0E120D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287</Words>
  <Characters>1637</Characters>
  <Application>Microsoft Office Word</Application>
  <DocSecurity>0</DocSecurity>
  <Lines>13</Lines>
  <Paragraphs>3</Paragraphs>
  <ScaleCrop>false</ScaleCrop>
  <Company>Lenovo</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周菁</dc:creator>
  <cp:lastModifiedBy>微软用户</cp:lastModifiedBy>
  <cp:revision>2</cp:revision>
  <dcterms:created xsi:type="dcterms:W3CDTF">2018-01-02T03:09:00Z</dcterms:created>
  <dcterms:modified xsi:type="dcterms:W3CDTF">2018-01-02T03:09:00Z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