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85" w:rsidRDefault="002E0385" w:rsidP="002E038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附件： </w:t>
      </w:r>
    </w:p>
    <w:p w:rsidR="002E0385" w:rsidRDefault="002E0385" w:rsidP="002E0385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勘察与方案设计任务清单</w:t>
      </w:r>
    </w:p>
    <w:tbl>
      <w:tblPr>
        <w:tblW w:w="8853" w:type="dxa"/>
        <w:jc w:val="center"/>
        <w:tblLook w:val="04A0"/>
      </w:tblPr>
      <w:tblGrid>
        <w:gridCol w:w="936"/>
        <w:gridCol w:w="1680"/>
        <w:gridCol w:w="1884"/>
        <w:gridCol w:w="750"/>
        <w:gridCol w:w="709"/>
        <w:gridCol w:w="1270"/>
        <w:gridCol w:w="1624"/>
      </w:tblGrid>
      <w:tr w:rsidR="002E0385" w:rsidTr="002E0385">
        <w:trPr>
          <w:trHeight w:val="405"/>
          <w:tblHeader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收费基数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金额</w:t>
            </w:r>
          </w:p>
          <w:p w:rsidR="002E0385" w:rsidRDefault="002E03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2E0385" w:rsidTr="002E0385">
        <w:trPr>
          <w:trHeight w:val="405"/>
          <w:tblHeader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（一）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围蔽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85" w:rsidRDefault="002E03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0385" w:rsidTr="002E0385">
        <w:trPr>
          <w:trHeight w:val="405"/>
          <w:tblHeader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围墙及大门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概算176万元，取2.5%。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4.4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共4个建设地点</w:t>
            </w:r>
          </w:p>
        </w:tc>
      </w:tr>
      <w:tr w:rsidR="002E0385" w:rsidTr="002E0385">
        <w:trPr>
          <w:trHeight w:val="405"/>
          <w:tblHeader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（二）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道路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85" w:rsidRDefault="002E03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0385" w:rsidTr="002E0385">
        <w:trPr>
          <w:trHeight w:val="405"/>
          <w:tblHeader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道路及排水渠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概算149万元，取2.5%。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3.725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共3个建设地点</w:t>
            </w:r>
          </w:p>
        </w:tc>
      </w:tr>
      <w:tr w:rsidR="002E0385" w:rsidTr="002E0385">
        <w:trPr>
          <w:trHeight w:val="800"/>
          <w:tblHeader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（三）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球场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5" w:rsidRDefault="002E03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0385" w:rsidTr="002E0385">
        <w:trPr>
          <w:trHeight w:val="405"/>
          <w:tblHeader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篮球场、网球场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概算56万元，取2.5%。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>
              <w:rPr>
                <w:rFonts w:ascii="Calibri" w:hAnsi="Calibri" w:hint="eastAsia"/>
                <w:szCs w:val="22"/>
              </w:rPr>
              <w:t>个建设地点</w:t>
            </w:r>
          </w:p>
        </w:tc>
      </w:tr>
      <w:tr w:rsidR="002E0385" w:rsidTr="002E0385">
        <w:trPr>
          <w:trHeight w:val="405"/>
          <w:tblHeader/>
          <w:jc w:val="center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5" w:rsidRDefault="002E03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9.525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385" w:rsidRDefault="002E03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2E0385" w:rsidRDefault="002E0385" w:rsidP="002E0385">
      <w:pPr>
        <w:rPr>
          <w:rFonts w:ascii="方正小标宋简体" w:eastAsia="方正小标宋简体" w:hint="eastAsia"/>
          <w:sz w:val="32"/>
          <w:szCs w:val="32"/>
        </w:rPr>
      </w:pPr>
    </w:p>
    <w:p w:rsidR="002E0385" w:rsidRDefault="002E0385" w:rsidP="002E0385">
      <w:pPr>
        <w:rPr>
          <w:rFonts w:ascii="黑体" w:eastAsia="黑体" w:hAnsi="黑体" w:hint="eastAsia"/>
        </w:rPr>
      </w:pPr>
    </w:p>
    <w:p w:rsidR="002E0385" w:rsidRDefault="002E0385" w:rsidP="002E0385">
      <w:pPr>
        <w:rPr>
          <w:rFonts w:ascii="宋体" w:hAnsi="宋体" w:hint="eastAsia"/>
          <w:szCs w:val="21"/>
        </w:rPr>
      </w:pPr>
    </w:p>
    <w:p w:rsidR="00B65E36" w:rsidRDefault="00B65E36"/>
    <w:sectPr w:rsidR="00B65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E36" w:rsidRDefault="00B65E36" w:rsidP="002E0385">
      <w:r>
        <w:separator/>
      </w:r>
    </w:p>
  </w:endnote>
  <w:endnote w:type="continuationSeparator" w:id="1">
    <w:p w:rsidR="00B65E36" w:rsidRDefault="00B65E36" w:rsidP="002E0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E36" w:rsidRDefault="00B65E36" w:rsidP="002E0385">
      <w:r>
        <w:separator/>
      </w:r>
    </w:p>
  </w:footnote>
  <w:footnote w:type="continuationSeparator" w:id="1">
    <w:p w:rsidR="00B65E36" w:rsidRDefault="00B65E36" w:rsidP="002E0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385"/>
    <w:rsid w:val="002E0385"/>
    <w:rsid w:val="00B6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3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3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3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2018-08-31T08:31:00Z</dcterms:created>
  <dcterms:modified xsi:type="dcterms:W3CDTF">2018-08-31T08:31:00Z</dcterms:modified>
</cp:coreProperties>
</file>