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83" w:rsidRDefault="00756D54" w:rsidP="00756D54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创伤实验室</w:t>
      </w:r>
      <w:r w:rsidR="009335AA">
        <w:rPr>
          <w:rFonts w:ascii="黑体" w:eastAsia="黑体" w:hAnsi="宋体" w:hint="eastAsia"/>
          <w:b/>
          <w:sz w:val="36"/>
          <w:szCs w:val="36"/>
        </w:rPr>
        <w:t>“</w:t>
      </w:r>
      <w:r>
        <w:rPr>
          <w:rFonts w:ascii="黑体" w:eastAsia="黑体" w:hAnsi="宋体" w:hint="eastAsia"/>
          <w:b/>
          <w:sz w:val="36"/>
          <w:szCs w:val="36"/>
        </w:rPr>
        <w:t>蛋白转染系统及电源</w:t>
      </w:r>
      <w:r w:rsidR="009335AA">
        <w:rPr>
          <w:rFonts w:ascii="黑体" w:eastAsia="黑体" w:hAnsi="宋体" w:hint="eastAsia"/>
          <w:b/>
          <w:sz w:val="36"/>
          <w:szCs w:val="36"/>
        </w:rPr>
        <w:t>”招标需求表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756D54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WB半干转印</w:t>
            </w:r>
            <w:r w:rsidR="00C7596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及电泳实验</w:t>
            </w:r>
          </w:p>
        </w:tc>
      </w:tr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756D54" w:rsidRDefault="00756D5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 w:rsidRPr="00756D54">
              <w:rPr>
                <w:rFonts w:asciiTheme="minorEastAsia" w:hAnsiTheme="minorEastAsia" w:hint="eastAsia"/>
                <w:sz w:val="24"/>
                <w:szCs w:val="24"/>
              </w:rPr>
              <w:t>创伤实验室</w:t>
            </w:r>
          </w:p>
        </w:tc>
      </w:tr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756D5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无特殊要求</w:t>
            </w:r>
          </w:p>
        </w:tc>
      </w:tr>
      <w:tr w:rsidR="005D0783">
        <w:trPr>
          <w:jc w:val="center"/>
        </w:trPr>
        <w:tc>
          <w:tcPr>
            <w:tcW w:w="9668" w:type="dxa"/>
            <w:gridSpan w:val="3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5D0783">
        <w:trPr>
          <w:trHeight w:val="449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5D0783">
        <w:trPr>
          <w:jc w:val="center"/>
        </w:trPr>
        <w:tc>
          <w:tcPr>
            <w:tcW w:w="2360" w:type="dxa"/>
            <w:vAlign w:val="center"/>
          </w:tcPr>
          <w:p w:rsidR="005D0783" w:rsidRPr="00033DC9" w:rsidRDefault="00756D5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756D54">
              <w:rPr>
                <w:rFonts w:asciiTheme="minorEastAsia" w:hAnsiTheme="minorEastAsia" w:cs="华文中宋" w:hint="eastAsia"/>
                <w:b/>
                <w:bCs/>
                <w:szCs w:val="28"/>
              </w:rPr>
              <w:t>蛋白转染</w:t>
            </w:r>
            <w:r w:rsidRPr="00756D54">
              <w:rPr>
                <w:rFonts w:ascii="宋体" w:eastAsia="宋体" w:hAnsi="宋体" w:cs="华文中宋" w:hint="eastAsia"/>
                <w:b/>
                <w:bCs/>
                <w:szCs w:val="28"/>
              </w:rPr>
              <w:t>仪主机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9335A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★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1、</w:t>
            </w:r>
            <w:r w:rsidR="00756D54" w:rsidRPr="00756D54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具有自带内置转印控制电源</w:t>
            </w:r>
          </w:p>
          <w:p w:rsidR="005D0783" w:rsidRDefault="009335A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2、</w:t>
            </w:r>
            <w:r w:rsidR="00756D54" w:rsidRPr="00756D54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用户界面：显示屏程序化操作，可实现无人值守程序自动运行监控</w:t>
            </w:r>
          </w:p>
          <w:p w:rsidR="005D0783" w:rsidRDefault="009335A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▲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3、</w:t>
            </w:r>
            <w:r w:rsidR="00756D54" w:rsidRPr="00756D54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电极设计：弹簧配合板式电极设计，确保压力及场强均</w:t>
            </w:r>
            <w:proofErr w:type="gramStart"/>
            <w:r w:rsidR="00756D54" w:rsidRPr="00756D54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="00756D54" w:rsidRPr="00756D54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；电源</w:t>
            </w:r>
            <w:proofErr w:type="gramStart"/>
            <w:r w:rsidR="00756D54" w:rsidRPr="00756D54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阳极镀铂和</w:t>
            </w:r>
            <w:proofErr w:type="gramEnd"/>
            <w:r w:rsidR="00756D54" w:rsidRPr="00756D54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阴极不锈钢能够重复使用，且便于清洗</w:t>
            </w:r>
            <w:r w:rsidR="00756D54" w:rsidRPr="00756D54">
              <w:rPr>
                <w:rFonts w:ascii="宋体" w:eastAsia="宋体" w:hAnsi="宋体" w:cs="Arial"/>
                <w:color w:val="000000"/>
                <w:kern w:val="0"/>
                <w:sz w:val="24"/>
                <w:szCs w:val="24"/>
              </w:rPr>
              <w:t>一次注塑成形</w:t>
            </w:r>
            <w:r w:rsidR="00756D54" w:rsidRPr="00756D54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的</w:t>
            </w:r>
            <w:r w:rsidR="00756D54" w:rsidRPr="00756D54">
              <w:rPr>
                <w:rFonts w:ascii="宋体" w:eastAsia="宋体" w:hAnsi="宋体" w:cs="Arial"/>
                <w:color w:val="000000"/>
                <w:kern w:val="0"/>
                <w:sz w:val="24"/>
                <w:szCs w:val="24"/>
              </w:rPr>
              <w:t>电泳槽</w:t>
            </w:r>
          </w:p>
          <w:p w:rsidR="005D0783" w:rsidRDefault="009335AA">
            <w:pPr>
              <w:widowControl/>
              <w:spacing w:line="320" w:lineRule="exact"/>
              <w:jc w:val="left"/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▲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4、</w:t>
            </w:r>
            <w:r w:rsidR="00756D54" w:rsidRPr="00756D54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无需预热，</w:t>
            </w:r>
            <w:proofErr w:type="gramStart"/>
            <w:r w:rsidR="00756D54" w:rsidRPr="00756D54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各运行</w:t>
            </w:r>
            <w:proofErr w:type="gramEnd"/>
            <w:r w:rsidR="00756D54" w:rsidRPr="00756D54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之间无需冷却</w:t>
            </w:r>
          </w:p>
          <w:p w:rsidR="00756D54" w:rsidRDefault="00756D54">
            <w:pPr>
              <w:widowControl/>
              <w:spacing w:line="320" w:lineRule="exact"/>
              <w:jc w:val="left"/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▲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5、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在</w:t>
            </w:r>
            <w:r w:rsidR="00CC333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6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kD</w:t>
            </w:r>
            <w:proofErr w:type="spellEnd"/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到</w:t>
            </w:r>
            <w:r w:rsidR="00CC333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19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kD</w:t>
            </w:r>
            <w:proofErr w:type="spellEnd"/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内确保出色的定量线性</w:t>
            </w:r>
          </w:p>
          <w:p w:rsidR="00756D54" w:rsidRDefault="00CC3335" w:rsidP="00CC3335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6、</w:t>
            </w:r>
            <w:r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内置预设实验程序，程序可修改并可随时存储调用，或手动输入转印条件</w:t>
            </w:r>
          </w:p>
        </w:tc>
      </w:tr>
      <w:tr w:rsidR="005D0783">
        <w:trPr>
          <w:jc w:val="center"/>
        </w:trPr>
        <w:tc>
          <w:tcPr>
            <w:tcW w:w="2360" w:type="dxa"/>
            <w:vAlign w:val="center"/>
          </w:tcPr>
          <w:p w:rsidR="005D0783" w:rsidRPr="00033DC9" w:rsidRDefault="00756D5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756D54">
              <w:rPr>
                <w:rFonts w:ascii="宋体" w:eastAsia="宋体" w:hAnsi="宋体" w:cs="华文中宋" w:hint="eastAsia"/>
                <w:b/>
                <w:bCs/>
                <w:szCs w:val="28"/>
              </w:rPr>
              <w:t>转印盒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CC3335" w:rsidRDefault="00C75960">
            <w:pPr>
              <w:widowControl/>
              <w:spacing w:line="320" w:lineRule="exact"/>
              <w:jc w:val="left"/>
              <w:rPr>
                <w:rFonts w:ascii="宋体" w:eastAsia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★</w:t>
            </w:r>
            <w:r w:rsidR="009335AA"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1、</w:t>
            </w:r>
            <w:r w:rsidR="00CC3335"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转印通量：单次可以进行2块中型凝胶</w:t>
            </w:r>
            <w:r w:rsid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/</w:t>
            </w:r>
            <w:r w:rsidR="00CC3335"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4块小型凝胶转印</w:t>
            </w:r>
          </w:p>
          <w:p w:rsidR="005D0783" w:rsidRPr="00CC3335" w:rsidRDefault="009335AA">
            <w:pPr>
              <w:widowControl/>
              <w:spacing w:line="320" w:lineRule="exact"/>
              <w:jc w:val="left"/>
              <w:rPr>
                <w:rFonts w:ascii="宋体" w:eastAsia="宋体" w:hAnsi="宋体" w:cs="Arial"/>
                <w:color w:val="000000"/>
                <w:kern w:val="0"/>
                <w:sz w:val="24"/>
                <w:szCs w:val="24"/>
              </w:rPr>
            </w:pPr>
            <w:r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▲2、</w:t>
            </w:r>
            <w:r w:rsidR="00CC3335"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可在</w:t>
            </w:r>
            <w:r w:rsid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4</w:t>
            </w:r>
            <w:r w:rsidR="00CC3335"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分钟内完成2块小型凝胶转印；</w:t>
            </w:r>
            <w:r w:rsid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8</w:t>
            </w:r>
            <w:r w:rsidR="00CC3335"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分钟内完成4块普通小胶或2块中型胶的转印</w:t>
            </w:r>
          </w:p>
          <w:p w:rsidR="005D0783" w:rsidRPr="00CC3335" w:rsidRDefault="009335AA">
            <w:pPr>
              <w:widowControl/>
              <w:spacing w:line="320" w:lineRule="exact"/>
              <w:jc w:val="left"/>
              <w:rPr>
                <w:rFonts w:ascii="宋体" w:eastAsia="宋体" w:hAnsi="宋体" w:cs="Arial"/>
                <w:color w:val="000000"/>
                <w:kern w:val="0"/>
                <w:sz w:val="24"/>
                <w:szCs w:val="24"/>
              </w:rPr>
            </w:pPr>
            <w:r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3、</w:t>
            </w:r>
            <w:r w:rsidR="00CC3335"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可使用传统的半干转印耗材，可在3</w:t>
            </w:r>
            <w:r w:rsid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5</w:t>
            </w:r>
            <w:r w:rsidR="00CC3335"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min内完成转印</w:t>
            </w:r>
          </w:p>
          <w:p w:rsidR="005D0783" w:rsidRDefault="009335A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4、</w:t>
            </w:r>
            <w:r w:rsidR="00CC3335"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可以使用即用型转印包（NC膜或PVDF膜，转印包中包含专用缓冲液），无需缓冲液或薄膜制备</w:t>
            </w:r>
          </w:p>
        </w:tc>
      </w:tr>
      <w:tr w:rsidR="005D0783">
        <w:trPr>
          <w:jc w:val="center"/>
        </w:trPr>
        <w:tc>
          <w:tcPr>
            <w:tcW w:w="2360" w:type="dxa"/>
            <w:vAlign w:val="center"/>
          </w:tcPr>
          <w:p w:rsidR="005D0783" w:rsidRPr="00033DC9" w:rsidRDefault="00756D5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756D54">
              <w:rPr>
                <w:rFonts w:asciiTheme="minorEastAsia" w:hAnsiTheme="minorEastAsia" w:cs="华文中宋" w:hint="eastAsia"/>
                <w:b/>
                <w:bCs/>
                <w:szCs w:val="28"/>
              </w:rPr>
              <w:t>电泳仪电源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CC3335" w:rsidRDefault="009335AA">
            <w:pPr>
              <w:widowControl/>
              <w:spacing w:line="320" w:lineRule="exact"/>
              <w:jc w:val="left"/>
              <w:rPr>
                <w:rFonts w:ascii="宋体" w:eastAsia="宋体" w:hAnsi="宋体" w:cs="Arial"/>
                <w:color w:val="000000"/>
                <w:kern w:val="0"/>
                <w:sz w:val="24"/>
                <w:szCs w:val="24"/>
              </w:rPr>
            </w:pPr>
            <w:r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▲1、</w:t>
            </w:r>
            <w:r w:rsidR="00CC3335"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具有良好的安全性能，具有空载监测；荷载突变监测；过载/短路监测；过压保护</w:t>
            </w:r>
          </w:p>
          <w:p w:rsidR="005D0783" w:rsidRPr="00CC3335" w:rsidRDefault="009335AA">
            <w:pPr>
              <w:widowControl/>
              <w:spacing w:line="320" w:lineRule="exact"/>
              <w:jc w:val="left"/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</w:pPr>
            <w:r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2、</w:t>
            </w:r>
            <w:r w:rsidR="00CC3335"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电源可恒压、恒流或恒功率输出</w:t>
            </w:r>
          </w:p>
          <w:p w:rsidR="00CC3335" w:rsidRPr="00CC3335" w:rsidRDefault="00CC3335" w:rsidP="00CC3335">
            <w:pPr>
              <w:widowControl/>
              <w:spacing w:line="320" w:lineRule="exact"/>
              <w:jc w:val="left"/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</w:pPr>
            <w:r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▲3、电压范围：10～2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9</w:t>
            </w:r>
            <w:r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0V，电流范围：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0.05</w:t>
            </w:r>
            <w:r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～0.4 A，功率：1～70W</w:t>
            </w:r>
          </w:p>
          <w:p w:rsidR="00CC3335" w:rsidRPr="00CC3335" w:rsidRDefault="00CC3335" w:rsidP="00CC3335">
            <w:pPr>
              <w:widowControl/>
              <w:spacing w:line="320" w:lineRule="exact"/>
              <w:jc w:val="left"/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</w:pPr>
            <w:r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4、时间设定：1～16.5小时</w:t>
            </w:r>
          </w:p>
          <w:p w:rsidR="00CC3335" w:rsidRPr="00CC3335" w:rsidRDefault="00C75960" w:rsidP="00CC3335">
            <w:pPr>
              <w:widowControl/>
              <w:spacing w:line="320" w:lineRule="exact"/>
              <w:jc w:val="left"/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★</w:t>
            </w:r>
            <w:r w:rsidR="00CC3335"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5、可同时输出不少于4组电源</w:t>
            </w:r>
          </w:p>
          <w:p w:rsidR="00CC3335" w:rsidRPr="00CC3335" w:rsidRDefault="00CC3335" w:rsidP="00CC3335">
            <w:pPr>
              <w:widowControl/>
              <w:spacing w:line="320" w:lineRule="exact"/>
              <w:jc w:val="left"/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</w:pPr>
            <w:r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6、通过严格的国际安全标准—IEC1010-1认证</w:t>
            </w:r>
          </w:p>
          <w:p w:rsidR="00CC3335" w:rsidRDefault="00CC3335" w:rsidP="00CC3335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CC3335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</w:rPr>
              <w:t>7、具有断电后自动恢复功能</w:t>
            </w:r>
          </w:p>
        </w:tc>
      </w:tr>
      <w:tr w:rsidR="005D0783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5D0783">
        <w:trPr>
          <w:jc w:val="center"/>
        </w:trPr>
        <w:tc>
          <w:tcPr>
            <w:tcW w:w="7467" w:type="dxa"/>
            <w:gridSpan w:val="2"/>
            <w:vAlign w:val="center"/>
          </w:tcPr>
          <w:p w:rsidR="005D0783" w:rsidRDefault="009335AA" w:rsidP="00756D54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1、</w:t>
            </w:r>
            <w:r w:rsidR="00756D54" w:rsidRPr="00756D54"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蛋白转染</w:t>
            </w:r>
            <w:r w:rsidR="00756D54">
              <w:rPr>
                <w:rFonts w:ascii="宋体" w:eastAsia="宋体" w:hAnsi="宋体" w:cs="Times New Roman" w:hint="eastAsia"/>
                <w:bCs/>
                <w:color w:val="000000"/>
                <w:sz w:val="24"/>
                <w:szCs w:val="24"/>
              </w:rPr>
              <w:t>仪</w:t>
            </w:r>
            <w:r w:rsidR="00756D5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主机</w:t>
            </w:r>
          </w:p>
        </w:tc>
        <w:tc>
          <w:tcPr>
            <w:tcW w:w="2201" w:type="dxa"/>
            <w:vAlign w:val="center"/>
          </w:tcPr>
          <w:p w:rsidR="005D0783" w:rsidRDefault="00756D54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</w:t>
            </w:r>
            <w:r w:rsidR="009335AA">
              <w:rPr>
                <w:rFonts w:asciiTheme="minorEastAsia" w:hAnsiTheme="minorEastAsia" w:cstheme="minorEastAsia" w:hint="eastAsia"/>
                <w:sz w:val="24"/>
                <w:szCs w:val="24"/>
              </w:rPr>
              <w:t>台</w:t>
            </w:r>
          </w:p>
        </w:tc>
      </w:tr>
      <w:tr w:rsidR="005D0783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5D0783" w:rsidRDefault="009335A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2、</w:t>
            </w:r>
            <w:r w:rsidR="00756D5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转印盒</w:t>
            </w:r>
          </w:p>
        </w:tc>
        <w:tc>
          <w:tcPr>
            <w:tcW w:w="2201" w:type="dxa"/>
            <w:vAlign w:val="center"/>
          </w:tcPr>
          <w:p w:rsidR="005D0783" w:rsidRDefault="00756D54" w:rsidP="00756D54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2个</w:t>
            </w:r>
          </w:p>
        </w:tc>
      </w:tr>
      <w:tr w:rsidR="005D0783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5D0783" w:rsidRDefault="009335A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3、</w:t>
            </w:r>
            <w:r w:rsidR="00756D5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半干转印试剂盒套装</w:t>
            </w:r>
          </w:p>
        </w:tc>
        <w:tc>
          <w:tcPr>
            <w:tcW w:w="2201" w:type="dxa"/>
            <w:vAlign w:val="center"/>
          </w:tcPr>
          <w:p w:rsidR="005D0783" w:rsidRDefault="009335A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1套</w:t>
            </w:r>
          </w:p>
        </w:tc>
      </w:tr>
      <w:tr w:rsidR="005D0783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5D0783" w:rsidRDefault="009335AA" w:rsidP="00756D54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4、</w:t>
            </w:r>
            <w:r w:rsidR="00756D54">
              <w:rPr>
                <w:rFonts w:asciiTheme="minorEastAsia" w:hAnsiTheme="minorEastAsia" w:hint="eastAsia"/>
                <w:sz w:val="24"/>
                <w:szCs w:val="24"/>
              </w:rPr>
              <w:t>电泳仪电源</w:t>
            </w:r>
          </w:p>
        </w:tc>
        <w:tc>
          <w:tcPr>
            <w:tcW w:w="2201" w:type="dxa"/>
            <w:vAlign w:val="center"/>
          </w:tcPr>
          <w:p w:rsidR="005D0783" w:rsidRDefault="009335AA" w:rsidP="00756D54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</w:t>
            </w:r>
            <w:r w:rsidR="00756D54">
              <w:rPr>
                <w:rFonts w:asciiTheme="minorEastAsia" w:hAnsiTheme="minorEastAsia" w:cstheme="minorEastAsia" w:hint="eastAsia"/>
                <w:sz w:val="24"/>
                <w:szCs w:val="24"/>
              </w:rPr>
              <w:t>台</w:t>
            </w:r>
          </w:p>
        </w:tc>
      </w:tr>
      <w:tr w:rsidR="005D0783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5D0783" w:rsidRDefault="009335AA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 w:rsidR="005D0783" w:rsidRDefault="009335AA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5D0783" w:rsidRDefault="009335AA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  <w:p w:rsidR="005D0783" w:rsidRDefault="009335AA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4、论证专家组应不少于3人，使用科室1人，相关科室专家不少于2人(可邀请院外相关领域专家)</w:t>
            </w:r>
          </w:p>
        </w:tc>
      </w:tr>
    </w:tbl>
    <w:p w:rsidR="005D0783" w:rsidRDefault="009335AA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</w:p>
    <w:p w:rsidR="005D0783" w:rsidRPr="00371340" w:rsidRDefault="002E220E" w:rsidP="00371340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  <w:r w:rsidRPr="002E220E">
        <w:rPr>
          <w:rFonts w:asciiTheme="minorEastAsia" w:hAnsiTheme="minorEastAsia"/>
          <w:b/>
          <w:sz w:val="30"/>
        </w:rPr>
        <w:pict>
          <v:line id="_x0000_s1026" style="position:absolute;left:0;text-align:left;z-index:251658240" from="155.3pt,23.9pt" to="284.5pt,23.95pt" filled="t"/>
        </w:pic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  <w:u w:val="single"/>
        </w:rPr>
        <w:t xml:space="preserve"> </w:t>
      </w:r>
      <w:bookmarkStart w:id="0" w:name="_GoBack"/>
      <w:bookmarkEnd w:id="0"/>
    </w:p>
    <w:p w:rsidR="005D0783" w:rsidRPr="00371340" w:rsidRDefault="005D0783" w:rsidP="00371340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</w:p>
    <w:p w:rsidR="005D0783" w:rsidRDefault="002E220E" w:rsidP="00371340">
      <w:pPr>
        <w:spacing w:line="300" w:lineRule="auto"/>
        <w:ind w:firstLineChars="300" w:firstLine="904"/>
        <w:rPr>
          <w:rFonts w:ascii="华文中宋" w:eastAsia="华文中宋" w:hAnsi="华文中宋" w:cs="华文中宋"/>
          <w:bCs/>
          <w:sz w:val="30"/>
          <w:szCs w:val="30"/>
          <w:u w:val="single"/>
        </w:rPr>
      </w:pPr>
      <w:r w:rsidRPr="002E220E">
        <w:rPr>
          <w:rFonts w:asciiTheme="minorEastAsia" w:hAnsiTheme="minorEastAsia"/>
          <w:b/>
          <w:sz w:val="30"/>
        </w:rPr>
        <w:pict>
          <v:line id="_x0000_s1027" style="position:absolute;left:0;text-align:left;z-index:251659264" from="164.5pt,23.25pt" to="457.8pt,23.3pt" filled="t"/>
        </w:pic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</w:rPr>
        <w:t>论证专家组签字：</w:t>
      </w:r>
      <w:r w:rsidR="009335AA">
        <w:rPr>
          <w:rFonts w:ascii="华文中宋" w:eastAsia="华文中宋" w:hAnsi="华文中宋" w:cs="华文中宋" w:hint="eastAsia"/>
          <w:bCs/>
          <w:sz w:val="30"/>
          <w:szCs w:val="30"/>
          <w:u w:val="single"/>
        </w:rPr>
        <w:t xml:space="preserve"> </w:t>
      </w:r>
    </w:p>
    <w:p w:rsidR="00371340" w:rsidRDefault="00371340"/>
    <w:p w:rsidR="00371340" w:rsidRDefault="00371340" w:rsidP="00371340">
      <w:pPr>
        <w:ind w:firstLineChars="2500" w:firstLine="7027"/>
        <w:rPr>
          <w:b/>
        </w:rPr>
      </w:pPr>
    </w:p>
    <w:p w:rsidR="00371340" w:rsidRPr="00371340" w:rsidRDefault="00371340" w:rsidP="00371340">
      <w:pPr>
        <w:ind w:firstLineChars="2500" w:firstLine="7027"/>
        <w:rPr>
          <w:b/>
        </w:rPr>
      </w:pPr>
      <w:r w:rsidRPr="00371340"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 w:rsidRPr="00371340"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 w:rsidRPr="00371340">
        <w:rPr>
          <w:rFonts w:hint="eastAsia"/>
          <w:b/>
        </w:rPr>
        <w:t>日</w:t>
      </w:r>
    </w:p>
    <w:sectPr w:rsidR="00371340" w:rsidRPr="00371340" w:rsidSect="005D078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7C3" w:rsidRDefault="00E347C3" w:rsidP="00033DC9">
      <w:r>
        <w:separator/>
      </w:r>
    </w:p>
  </w:endnote>
  <w:endnote w:type="continuationSeparator" w:id="0">
    <w:p w:rsidR="00E347C3" w:rsidRDefault="00E347C3" w:rsidP="0003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7C3" w:rsidRDefault="00E347C3" w:rsidP="00033DC9">
      <w:r>
        <w:separator/>
      </w:r>
    </w:p>
  </w:footnote>
  <w:footnote w:type="continuationSeparator" w:id="0">
    <w:p w:rsidR="00E347C3" w:rsidRDefault="00E347C3" w:rsidP="00033D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92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33DC9"/>
    <w:rsid w:val="00041A2E"/>
    <w:rsid w:val="00115EEC"/>
    <w:rsid w:val="00122041"/>
    <w:rsid w:val="00162540"/>
    <w:rsid w:val="001C3E92"/>
    <w:rsid w:val="00236AE6"/>
    <w:rsid w:val="002E220E"/>
    <w:rsid w:val="0032255F"/>
    <w:rsid w:val="00371340"/>
    <w:rsid w:val="0046625D"/>
    <w:rsid w:val="004B2C8F"/>
    <w:rsid w:val="00572F07"/>
    <w:rsid w:val="005D0783"/>
    <w:rsid w:val="00607BE9"/>
    <w:rsid w:val="00607E7A"/>
    <w:rsid w:val="006B2EBE"/>
    <w:rsid w:val="00756D54"/>
    <w:rsid w:val="0076253C"/>
    <w:rsid w:val="00783D50"/>
    <w:rsid w:val="00792A95"/>
    <w:rsid w:val="007F0031"/>
    <w:rsid w:val="00923802"/>
    <w:rsid w:val="009335AA"/>
    <w:rsid w:val="00C75960"/>
    <w:rsid w:val="00CA6C8F"/>
    <w:rsid w:val="00CC3335"/>
    <w:rsid w:val="00CD006F"/>
    <w:rsid w:val="00D47CFF"/>
    <w:rsid w:val="00E16B86"/>
    <w:rsid w:val="00E16B8C"/>
    <w:rsid w:val="00E347C3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Thinkpad</cp:lastModifiedBy>
  <cp:revision>7</cp:revision>
  <cp:lastPrinted>2018-08-14T01:07:00Z</cp:lastPrinted>
  <dcterms:created xsi:type="dcterms:W3CDTF">2018-08-14T01:07:00Z</dcterms:created>
  <dcterms:modified xsi:type="dcterms:W3CDTF">2018-08-15T10:01:00Z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