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6" w:lineRule="atLeast"/>
        <w:jc w:val="center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关于在海口市举办政府采购从业人员培训班的通知</w:t>
      </w:r>
    </w:p>
    <w:p>
      <w:pPr>
        <w:widowControl/>
        <w:spacing w:before="125" w:line="360" w:lineRule="auto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各政府采购相关单位：</w:t>
      </w:r>
    </w:p>
    <w:p>
      <w:pPr>
        <w:widowControl/>
        <w:spacing w:before="125" w:line="360" w:lineRule="auto"/>
        <w:ind w:firstLine="700" w:firstLineChars="25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近年来，政府采购质疑投诉和举报案件呈高发态势，不少问题还上升到了行政诉讼。这与供应商的维权意识不断增强有关，也有相当一部分是因为从业人员对法律法规不熟悉所致。</w:t>
      </w:r>
    </w:p>
    <w:p>
      <w:pPr>
        <w:widowControl/>
        <w:spacing w:before="125" w:line="360" w:lineRule="auto"/>
        <w:ind w:firstLine="700" w:firstLineChars="25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与此同时，政府采购有关法律法规及规范性文件还在密集出台（或调整），《政府采购货物和服务招标投标管理办法》（财政部令第87号）于2017年10月1日起施行；《招标投标法》3处修改，自2017年12月28日起施行；《政府采购质疑和投诉办法》（财政部令第94号）自2018年3月1日起施行；《政府采购代理机构管理暂行办法》自2018年3月1日起施行；《招标投标法实施条例》去年以来已进行两次修改。</w:t>
      </w:r>
    </w:p>
    <w:p>
      <w:pPr>
        <w:widowControl/>
        <w:spacing w:before="125" w:line="360" w:lineRule="auto"/>
        <w:ind w:firstLine="700" w:firstLineChars="25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 xml:space="preserve">新的规定对政府采购活动提出了新的要求，如何准确理解法律法规以及规范性文件的要求、提升相关人员职业素质和专业技能，不仅是规范操作、有效降低质疑投诉的需要，而且也是《政府采购法》的要求——采购人员经考核不合格的，不得继续任职。 </w:t>
      </w:r>
    </w:p>
    <w:p>
      <w:pPr>
        <w:widowControl/>
        <w:spacing w:before="125" w:line="360" w:lineRule="auto"/>
        <w:ind w:firstLine="420" w:firstLineChars="15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为了进一步提升政府采购人员的政策执行和操作水平，政府采购信息报社拟于2018年</w:t>
      </w:r>
      <w:r>
        <w:rPr>
          <w:rFonts w:hint="eastAsia" w:ascii="宋体" w:hAnsi="宋体" w:cs="宋体"/>
          <w:kern w:val="0"/>
          <w:sz w:val="28"/>
          <w:szCs w:val="28"/>
        </w:rPr>
        <w:t>11月21日-23日</w:t>
      </w:r>
      <w:r>
        <w:rPr>
          <w:rFonts w:hint="eastAsia" w:ascii="宋体" w:hAnsi="宋体" w:cs="宋体"/>
          <w:bCs/>
          <w:kern w:val="0"/>
          <w:sz w:val="28"/>
          <w:szCs w:val="28"/>
        </w:rPr>
        <w:t>在海南省海口市举办政府采购专职人员培训班。</w:t>
      </w:r>
    </w:p>
    <w:p>
      <w:pPr>
        <w:widowControl/>
        <w:spacing w:before="125" w:line="360" w:lineRule="auto"/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作为财政部指定政府采购宣传媒体，《政府采购信息报》创刊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5年来，已成功举办40多期全国政府采购法规与实务研修班；受监管部门、采购人和供应商委托，还多次举办政府采购专场培训。截至目前，政府采购信息报社已成功培训从业人员4万余人次，获得了业界广泛认可。</w:t>
      </w:r>
    </w:p>
    <w:p>
      <w:pPr>
        <w:widowControl/>
        <w:spacing w:before="125" w:line="360" w:lineRule="auto"/>
        <w:ind w:firstLine="602" w:firstLineChars="215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本次培训课程紧贴政采热点、难点问题，权威师资授课。培训结束将颁发政府采购从业人员培训合格证。现将此次培训班的有关事宜通知如下：</w:t>
      </w:r>
    </w:p>
    <w:p>
      <w:pPr>
        <w:widowControl/>
        <w:spacing w:before="125" w:line="360" w:lineRule="auto"/>
        <w:ind w:firstLine="463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一、培训对象及要求</w:t>
      </w:r>
    </w:p>
    <w:p>
      <w:pPr>
        <w:widowControl/>
        <w:spacing w:before="125" w:line="360" w:lineRule="auto"/>
        <w:ind w:firstLine="602" w:firstLineChars="21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政府采购从业人员（包含监管部门、采购人、代理机构、评审专家、军队、高校等）。</w:t>
      </w:r>
    </w:p>
    <w:p>
      <w:pPr>
        <w:widowControl/>
        <w:spacing w:before="125" w:line="360" w:lineRule="auto"/>
        <w:ind w:firstLine="463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二、培训内容</w:t>
      </w:r>
    </w:p>
    <w:p>
      <w:pPr>
        <w:widowControl/>
        <w:spacing w:before="125" w:line="360" w:lineRule="auto"/>
        <w:ind w:firstLine="840" w:firstLineChars="3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1.《政府采购货物和服务招标投标管理办法》（财政部令第87号）解读；</w:t>
      </w:r>
    </w:p>
    <w:p>
      <w:pPr>
        <w:widowControl/>
        <w:spacing w:before="125" w:line="360" w:lineRule="auto"/>
        <w:ind w:firstLine="840" w:firstLineChars="3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2.《政府采购质疑和投诉办法》（财政部令第94号）解读；</w:t>
      </w:r>
    </w:p>
    <w:p>
      <w:pPr>
        <w:widowControl/>
        <w:spacing w:before="125" w:line="360" w:lineRule="auto"/>
        <w:ind w:firstLine="840" w:firstLineChars="3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3.《政府采购非招标采购方式管理办法》（财政部令第74号）解读；</w:t>
      </w:r>
    </w:p>
    <w:p>
      <w:pPr>
        <w:widowControl/>
        <w:spacing w:before="125" w:line="360" w:lineRule="auto"/>
        <w:ind w:firstLine="840" w:firstLineChars="3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 如何编制采购文件；</w:t>
      </w:r>
    </w:p>
    <w:p>
      <w:pPr>
        <w:widowControl/>
        <w:spacing w:before="125" w:line="360" w:lineRule="auto"/>
        <w:ind w:firstLine="840" w:firstLineChars="3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5.《国有金融企业集中采购管理暂行规定》解读。</w:t>
      </w:r>
    </w:p>
    <w:p>
      <w:pPr>
        <w:widowControl/>
        <w:spacing w:before="125" w:line="360" w:lineRule="auto"/>
        <w:ind w:firstLine="463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三、培训时间和地点</w:t>
      </w:r>
    </w:p>
    <w:p>
      <w:pPr>
        <w:ind w:firstLine="700" w:firstLineChars="250"/>
      </w:pPr>
      <w:r>
        <w:rPr>
          <w:rFonts w:hint="eastAsia" w:ascii="宋体" w:hAnsi="宋体" w:cs="宋体"/>
          <w:kern w:val="0"/>
          <w:sz w:val="28"/>
          <w:szCs w:val="28"/>
        </w:rPr>
        <w:t>时间：11月21日-11月23日（11月20日10:00-18:00报到，11月23日12:00领取培训证后返程）</w:t>
      </w:r>
    </w:p>
    <w:p>
      <w:pPr>
        <w:widowControl/>
        <w:spacing w:before="125" w:line="360" w:lineRule="auto"/>
        <w:ind w:left="210" w:leftChars="100" w:firstLine="560" w:firstLineChars="200"/>
        <w:jc w:val="left"/>
        <w:rPr>
          <w:rFonts w:ascii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地点：海口市（会议地点另行通知）</w:t>
      </w:r>
    </w:p>
    <w:p>
      <w:pPr>
        <w:widowControl/>
        <w:spacing w:before="125" w:line="360" w:lineRule="auto"/>
        <w:ind w:firstLine="422" w:firstLineChars="15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四、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收费标准及付款方式。</w:t>
      </w:r>
    </w:p>
    <w:p>
      <w:pPr>
        <w:autoSpaceDE w:val="0"/>
        <w:autoSpaceDN w:val="0"/>
        <w:adjustRightInd w:val="0"/>
        <w:spacing w:line="276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（一）只参加培训，无需食宿：</w:t>
      </w:r>
      <w:r>
        <w:rPr>
          <w:rFonts w:hint="eastAsia" w:ascii="宋体" w:hAnsi="宋体"/>
          <w:b/>
          <w:sz w:val="28"/>
          <w:szCs w:val="28"/>
        </w:rPr>
        <w:t>990元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</w:rPr>
        <w:t>，含培训费、场地费、老师讲课费、老师差旅费、前期组织及现场服务费、培训合格证制作费等。培训食宿费用自理，不安排接送站。不含纸质资料（提供电子版课件），</w:t>
      </w:r>
      <w:r>
        <w:rPr>
          <w:rStyle w:val="25"/>
          <w:rFonts w:hint="eastAsia" w:ascii="宋体" w:hAnsi="宋体"/>
          <w:sz w:val="28"/>
          <w:szCs w:val="28"/>
        </w:rPr>
        <w:t>如需要，每套需加收</w:t>
      </w:r>
      <w:r>
        <w:rPr>
          <w:rStyle w:val="25"/>
          <w:rFonts w:hint="eastAsia" w:ascii="宋体" w:hAnsi="宋体"/>
          <w:b/>
          <w:sz w:val="28"/>
          <w:szCs w:val="28"/>
        </w:rPr>
        <w:t>30元印制费</w:t>
      </w:r>
      <w:r>
        <w:rPr>
          <w:rStyle w:val="25"/>
          <w:rFonts w:hint="eastAsia" w:ascii="宋体" w:hAnsi="宋体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276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（二）参加培训，需安排食宿：</w:t>
      </w:r>
      <w:r>
        <w:rPr>
          <w:rFonts w:hint="eastAsia" w:ascii="宋体" w:hAnsi="宋体"/>
          <w:b/>
          <w:sz w:val="28"/>
          <w:szCs w:val="28"/>
        </w:rPr>
        <w:t>3980元/人</w:t>
      </w:r>
      <w:r>
        <w:rPr>
          <w:rFonts w:hint="eastAsia" w:ascii="宋体" w:hAnsi="宋体"/>
          <w:sz w:val="28"/>
          <w:szCs w:val="28"/>
        </w:rPr>
        <w:t>，含培训费、场地费、老师讲课费、老师差旅费、前期组织及现场服务费、培训合格证制作费、住宿费</w:t>
      </w:r>
      <w:r>
        <w:rPr>
          <w:rFonts w:hint="eastAsia" w:ascii="宋体" w:hAnsi="宋体"/>
          <w:sz w:val="24"/>
        </w:rPr>
        <w:t>（两人合住，如需单人间，需补差价，具体差价确定后另行通知，如需，请在报名时备注）</w:t>
      </w:r>
      <w:r>
        <w:rPr>
          <w:rFonts w:hint="eastAsia" w:ascii="宋体" w:hAnsi="宋体"/>
          <w:sz w:val="28"/>
          <w:szCs w:val="28"/>
        </w:rPr>
        <w:t>、餐费、接送站服务费、纸质资料费等。</w:t>
      </w:r>
    </w:p>
    <w:p>
      <w:pPr>
        <w:autoSpaceDE w:val="0"/>
        <w:autoSpaceDN w:val="0"/>
        <w:adjustRightInd w:val="0"/>
        <w:spacing w:line="276" w:lineRule="auto"/>
        <w:ind w:left="567" w:leftChars="270"/>
        <w:jc w:val="left"/>
        <w:rPr>
          <w:rStyle w:val="25"/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（三）付款方式：</w:t>
      </w:r>
      <w:r>
        <w:rPr>
          <w:rStyle w:val="25"/>
          <w:rFonts w:hint="eastAsia" w:ascii="宋体" w:hAnsi="宋体"/>
          <w:sz w:val="28"/>
          <w:szCs w:val="28"/>
        </w:rPr>
        <w:t>培训费须11月14日前转账，如因特殊原因已报名却不能参加培训的，须提前一周告知，否则不予退费。</w:t>
      </w:r>
    </w:p>
    <w:tbl>
      <w:tblPr>
        <w:tblStyle w:val="22"/>
        <w:tblW w:w="8610" w:type="dxa"/>
        <w:tblCellSpacing w:w="15" w:type="dxa"/>
        <w:tblInd w:w="5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8" w:hRule="atLeast"/>
          <w:tblCellSpacing w:w="15" w:type="dxa"/>
        </w:trPr>
        <w:tc>
          <w:tcPr>
            <w:tcW w:w="8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autoSpaceDE w:val="0"/>
              <w:autoSpaceDN w:val="0"/>
              <w:adjustRightInd w:val="0"/>
              <w:spacing w:line="276" w:lineRule="auto"/>
              <w:ind w:left="567" w:leftChars="27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银行转账信息：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567" w:leftChars="27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名  称：北京熹艺文广告传媒有限责任公司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567" w:leftChars="27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账  号：0200 2517 0920 1011 502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567" w:leftChars="27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开户行: 工商银行北京北洼路支行</w:t>
            </w:r>
          </w:p>
          <w:p>
            <w:pPr>
              <w:ind w:left="330" w:firstLine="562" w:firstLineChars="20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汇款注意事项：</w:t>
            </w:r>
          </w:p>
          <w:p>
            <w:pPr>
              <w:ind w:left="330"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1、单位汇款时需备注（海南培训）；</w:t>
            </w:r>
          </w:p>
          <w:p>
            <w:pPr>
              <w:ind w:left="330"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2、个人汇款需要写备注（海南培训+单位）；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567" w:leftChars="270"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3、培训费发票开具增值税普通发票。</w:t>
            </w:r>
          </w:p>
        </w:tc>
      </w:tr>
    </w:tbl>
    <w:p>
      <w:pPr>
        <w:widowControl/>
        <w:spacing w:before="125"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>
      <w:pPr>
        <w:widowControl/>
        <w:spacing w:before="125" w:line="360" w:lineRule="auto"/>
        <w:ind w:firstLine="463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五、报名方式</w:t>
      </w:r>
    </w:p>
    <w:p>
      <w:pPr>
        <w:widowControl/>
        <w:spacing w:before="125" w:line="360" w:lineRule="auto"/>
        <w:ind w:firstLine="980" w:firstLineChars="35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报名截止时间：报名须在11月14日前进行报名；</w:t>
      </w:r>
    </w:p>
    <w:p>
      <w:pPr>
        <w:spacing w:line="440" w:lineRule="exact"/>
        <w:ind w:right="36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回  执</w:t>
      </w:r>
    </w:p>
    <w:tbl>
      <w:tblPr>
        <w:tblStyle w:val="22"/>
        <w:tblW w:w="105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9"/>
        <w:gridCol w:w="709"/>
        <w:gridCol w:w="270"/>
        <w:gridCol w:w="217"/>
        <w:gridCol w:w="221"/>
        <w:gridCol w:w="1094"/>
        <w:gridCol w:w="40"/>
        <w:gridCol w:w="1275"/>
        <w:gridCol w:w="1200"/>
        <w:gridCol w:w="115"/>
        <w:gridCol w:w="848"/>
        <w:gridCol w:w="467"/>
        <w:gridCol w:w="813"/>
        <w:gridCol w:w="502"/>
        <w:gridCol w:w="13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单位名称</w:t>
            </w:r>
          </w:p>
        </w:tc>
        <w:tc>
          <w:tcPr>
            <w:tcW w:w="90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4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参加人姓名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4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要食宿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□是（3980元/人）</w:t>
            </w:r>
          </w:p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□否（990元/人）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如需住宿，住宿标准</w:t>
            </w:r>
          </w:p>
        </w:tc>
        <w:tc>
          <w:tcPr>
            <w:tcW w:w="4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□标准间    □单人间（需补房差）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如不需要食宿，是否需要纸质资料</w:t>
            </w:r>
          </w:p>
        </w:tc>
        <w:tc>
          <w:tcPr>
            <w:tcW w:w="653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□是（需另交费，30元/份，份数：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）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5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发票信息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发票单位抬头</w:t>
            </w:r>
          </w:p>
        </w:tc>
        <w:tc>
          <w:tcPr>
            <w:tcW w:w="5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81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8"/>
              </w:rPr>
              <w:t>※以下接送站信息仅供全额（3980元/人）人员填写※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抵达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航班</w:t>
            </w:r>
          </w:p>
        </w:tc>
        <w:tc>
          <w:tcPr>
            <w:tcW w:w="13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到达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时间</w:t>
            </w:r>
          </w:p>
        </w:tc>
        <w:tc>
          <w:tcPr>
            <w:tcW w:w="1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返程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航班</w:t>
            </w:r>
          </w:p>
        </w:tc>
        <w:tc>
          <w:tcPr>
            <w:tcW w:w="1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起飞时间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051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Style w:val="25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4561840</wp:posOffset>
                  </wp:positionH>
                  <wp:positionV relativeFrom="paragraph">
                    <wp:posOffset>19050</wp:posOffset>
                  </wp:positionV>
                  <wp:extent cx="1600200" cy="1571625"/>
                  <wp:effectExtent l="0" t="0" r="0" b="0"/>
                  <wp:wrapNone/>
                  <wp:docPr id="1" name="Picture 2" descr="政府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政府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联系人：崔卫卫  </w:t>
            </w:r>
            <w:r>
              <w:rPr>
                <w:rStyle w:val="25"/>
                <w:rFonts w:hint="eastAsia" w:ascii="宋体" w:hAnsi="宋体"/>
                <w:b/>
                <w:sz w:val="28"/>
                <w:szCs w:val="28"/>
              </w:rPr>
              <w:t>13718990636（可加微信发回执单）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电话：</w:t>
            </w:r>
            <w:r>
              <w:rPr>
                <w:rStyle w:val="25"/>
                <w:rFonts w:hint="eastAsia" w:ascii="宋体" w:hAnsi="宋体"/>
                <w:b/>
                <w:sz w:val="28"/>
                <w:szCs w:val="28"/>
              </w:rPr>
              <w:t>010-88587089-210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（请您于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  <w:t>11月14日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前将报名回执发邮件到：2561372602@qq.com）</w:t>
            </w:r>
          </w:p>
        </w:tc>
      </w:tr>
    </w:tbl>
    <w:p>
      <w:pPr>
        <w:autoSpaceDE w:val="0"/>
        <w:autoSpaceDN w:val="0"/>
        <w:adjustRightInd w:val="0"/>
        <w:spacing w:line="276" w:lineRule="auto"/>
        <w:ind w:left="567" w:leftChars="2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六、培训联系方式</w:t>
      </w:r>
    </w:p>
    <w:p>
      <w:pPr>
        <w:autoSpaceDE w:val="0"/>
        <w:autoSpaceDN w:val="0"/>
        <w:adjustRightInd w:val="0"/>
        <w:spacing w:line="276" w:lineRule="auto"/>
        <w:ind w:left="567" w:leftChars="270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报名联系人：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76" w:lineRule="auto"/>
        <w:ind w:left="567" w:leftChars="270"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崔老师：</w:t>
      </w:r>
      <w:r>
        <w:rPr>
          <w:rFonts w:ascii="宋体" w:hAnsi="宋体"/>
          <w:sz w:val="28"/>
          <w:szCs w:val="28"/>
        </w:rPr>
        <w:t xml:space="preserve"> 010-8858</w:t>
      </w:r>
      <w:r>
        <w:rPr>
          <w:rFonts w:hint="eastAsia" w:ascii="宋体" w:hAnsi="宋体"/>
          <w:sz w:val="28"/>
          <w:szCs w:val="28"/>
        </w:rPr>
        <w:t>7089-210；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13718990636（可加微信）</w:t>
      </w:r>
    </w:p>
    <w:p>
      <w:pPr>
        <w:autoSpaceDE w:val="0"/>
        <w:autoSpaceDN w:val="0"/>
        <w:adjustRightInd w:val="0"/>
        <w:spacing w:line="276" w:lineRule="auto"/>
        <w:ind w:left="567" w:leftChars="270"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吕老师： 010-88589100-803；15010767010（可加微信）</w:t>
      </w:r>
    </w:p>
    <w:p>
      <w:pPr>
        <w:autoSpaceDE w:val="0"/>
        <w:autoSpaceDN w:val="0"/>
        <w:adjustRightInd w:val="0"/>
        <w:spacing w:line="276" w:lineRule="auto"/>
        <w:ind w:left="567" w:leftChars="2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七、</w:t>
      </w:r>
      <w:r>
        <w:rPr>
          <w:rFonts w:hint="eastAsia" w:ascii="宋体" w:hAnsi="宋体"/>
          <w:b/>
          <w:sz w:val="28"/>
          <w:szCs w:val="28"/>
        </w:rPr>
        <w:t>本期学员专享福利</w:t>
      </w:r>
    </w:p>
    <w:p>
      <w:pPr>
        <w:autoSpaceDE w:val="0"/>
        <w:autoSpaceDN w:val="0"/>
        <w:adjustRightInd w:val="0"/>
        <w:spacing w:line="276" w:lineRule="auto"/>
        <w:ind w:left="567" w:leftChars="270"/>
        <w:jc w:val="left"/>
        <w:rPr>
          <w:rStyle w:val="25"/>
          <w:rFonts w:ascii="宋体" w:hAnsi="宋体"/>
          <w:sz w:val="28"/>
          <w:szCs w:val="28"/>
        </w:rPr>
      </w:pPr>
      <w:r>
        <w:rPr>
          <w:rStyle w:val="25"/>
          <w:rFonts w:hint="eastAsia" w:ascii="宋体" w:hAnsi="宋体"/>
          <w:sz w:val="28"/>
          <w:szCs w:val="28"/>
        </w:rPr>
        <w:t xml:space="preserve">    本期学员赠送价值300元（33天）易采通VIP会员，会员可观看所有老师视频讲课，同时也可享受案例点评、视频课堂，有问有答、亚利聊政采等更多为政采业内人士提供的优质服务。</w:t>
      </w:r>
    </w:p>
    <w:p>
      <w:pPr>
        <w:autoSpaceDE w:val="0"/>
        <w:autoSpaceDN w:val="0"/>
        <w:adjustRightInd w:val="0"/>
        <w:spacing w:line="276" w:lineRule="auto"/>
        <w:ind w:left="567" w:leftChars="270"/>
        <w:jc w:val="center"/>
        <w:rPr>
          <w:rStyle w:val="25"/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1266825" cy="1266825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76" w:lineRule="auto"/>
        <w:ind w:left="567" w:leftChars="270"/>
        <w:jc w:val="center"/>
        <w:rPr>
          <w:rStyle w:val="25"/>
          <w:rFonts w:ascii="宋体" w:hAnsi="宋体"/>
          <w:sz w:val="28"/>
          <w:szCs w:val="28"/>
        </w:rPr>
      </w:pPr>
      <w:r>
        <w:rPr>
          <w:rStyle w:val="25"/>
          <w:rFonts w:hint="eastAsia" w:ascii="宋体" w:hAnsi="宋体"/>
          <w:sz w:val="28"/>
          <w:szCs w:val="28"/>
        </w:rPr>
        <w:t>易采通APP</w:t>
      </w:r>
    </w:p>
    <w:p>
      <w:pPr>
        <w:ind w:right="560" w:firstLine="6044" w:firstLineChars="21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6350</wp:posOffset>
            </wp:positionV>
            <wp:extent cx="1828800" cy="1781175"/>
            <wp:effectExtent l="0" t="0" r="0" b="0"/>
            <wp:wrapNone/>
            <wp:docPr id="6" name="图片 2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 rot="-686342"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right="560" w:firstLine="6044" w:firstLineChars="21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政府采购信息报社</w:t>
      </w:r>
    </w:p>
    <w:p>
      <w:pPr>
        <w:widowControl/>
        <w:ind w:firstLine="6578" w:firstLineChars="234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201</w:t>
      </w:r>
      <w:r>
        <w:rPr>
          <w:rFonts w:hint="eastAsia" w:ascii="宋体" w:hAnsi="宋体" w:cs="宋体"/>
          <w:b/>
          <w:kern w:val="0"/>
          <w:sz w:val="28"/>
          <w:szCs w:val="28"/>
        </w:rPr>
        <w:t>8年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日  </w:t>
      </w:r>
    </w:p>
    <w:p>
      <w:pPr>
        <w:spacing w:line="360" w:lineRule="exact"/>
        <w:rPr>
          <w:rFonts w:ascii="宋体" w:hAnsi="宋体" w:cs="宋体"/>
          <w:b/>
          <w:kern w:val="0"/>
          <w:sz w:val="28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9070"/>
        <w:tab w:val="clear" w:pos="4153"/>
        <w:tab w:val="clear" w:pos="8306"/>
      </w:tabs>
      <w:ind w:left="-283" w:leftChars="-135" w:right="90"/>
      <w:rPr>
        <w:rFonts w:ascii="华文新魏" w:eastAsia="华文新魏"/>
      </w:rPr>
    </w:pPr>
    <w:r>
      <w:pict>
        <v:line id="_x0000_s2052" o:spid="_x0000_s2052" o:spt="20" style="position:absolute;left:0pt;margin-left:-14.15pt;margin-top:25.4pt;height:0pt;width:469.4pt;z-index:251656192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 w:ascii="华文新魏" w:eastAsia="华文新魏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-15875</wp:posOffset>
          </wp:positionV>
          <wp:extent cx="1918970" cy="320040"/>
          <wp:effectExtent l="19050" t="0" r="0" b="0"/>
          <wp:wrapNone/>
          <wp:docPr id="7" name="图片 7" descr="logo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网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97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华文新魏" w:eastAsia="华文新魏"/>
      </w:rPr>
      <w:pict>
        <v:shape id="_x0000_s2053" o:spid="_x0000_s2053" o:spt="202" type="#_x0000_t202" style="height:28.6pt;width:183.2pt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ind w:left="-141" w:leftChars="-67"/>
                  <w:rPr>
                    <w:rFonts w:ascii="黑体" w:eastAsia="黑体"/>
                    <w:b/>
                    <w:color w:val="FF0000"/>
                    <w:w w:val="115"/>
                    <w:sz w:val="28"/>
                    <w:szCs w:val="28"/>
                  </w:rPr>
                </w:pPr>
                <w:r>
                  <w:rPr>
                    <w:rFonts w:hint="eastAsia" w:ascii="黑体" w:eastAsia="黑体"/>
                    <w:b/>
                    <w:color w:val="FF0000"/>
                    <w:w w:val="115"/>
                    <w:sz w:val="28"/>
                    <w:szCs w:val="28"/>
                  </w:rPr>
                  <w:t>采购顾问+数据专家</w:t>
                </w:r>
              </w:p>
            </w:txbxContent>
          </v:textbox>
          <w10:wrap type="none"/>
          <w10:anchorlock/>
        </v:shape>
      </w:pict>
    </w:r>
  </w:p>
  <w:p>
    <w:pPr>
      <w:pStyle w:val="11"/>
      <w:tabs>
        <w:tab w:val="right" w:pos="8647"/>
        <w:tab w:val="clear" w:pos="4153"/>
        <w:tab w:val="clear" w:pos="8306"/>
      </w:tabs>
      <w:ind w:right="-2"/>
      <w:jc w:val="right"/>
    </w:pPr>
    <w:r>
      <w:rPr>
        <w:rFonts w:hint="eastAsia"/>
      </w:rPr>
      <w:t>电话：010-88589106    传真：010-88589117    网址：</w:t>
    </w:r>
    <w:r>
      <w:rPr>
        <w:rFonts w:hint="eastAsia"/>
        <w:spacing w:val="6"/>
      </w:rPr>
      <w:t>www.caigou2003.com</w:t>
    </w:r>
  </w:p>
  <w:p>
    <w:pPr>
      <w:pStyle w:val="11"/>
      <w:tabs>
        <w:tab w:val="right" w:pos="9214"/>
        <w:tab w:val="clear" w:pos="4153"/>
        <w:tab w:val="clear" w:pos="8306"/>
      </w:tabs>
      <w:ind w:right="-2"/>
      <w:jc w:val="right"/>
    </w:pPr>
    <w:r>
      <w:rPr>
        <w:rFonts w:hint="eastAsia"/>
      </w:rPr>
      <w:t>地址：北京市丰台区南四环西路186号汉威国际大厦一区1号楼201</w:t>
    </w:r>
    <w:r>
      <w:t>—</w:t>
    </w:r>
    <w:r>
      <w:rPr>
        <w:rFonts w:hint="eastAsia"/>
      </w:rPr>
      <w:t>202单元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1701"/>
        <w:tab w:val="right" w:pos="9214"/>
      </w:tabs>
      <w:ind w:right="-2"/>
      <w:jc w:val="right"/>
      <w:rPr>
        <w:rFonts w:ascii="华文新魏" w:eastAsia="华文新魏"/>
        <w:sz w:val="32"/>
        <w:szCs w:val="32"/>
      </w:rPr>
    </w:pPr>
    <w:r>
      <w:rPr>
        <w:rFonts w:hint="eastAsia" w:ascii="华文新魏" w:eastAsia="华文新魏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1829435" cy="290195"/>
          <wp:effectExtent l="19050" t="0" r="0" b="0"/>
          <wp:wrapNone/>
          <wp:docPr id="2" name="图片 2" descr="2011年政府采购信息报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11年政府采购信息报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290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3220085</wp:posOffset>
          </wp:positionH>
          <wp:positionV relativeFrom="paragraph">
            <wp:posOffset>30480</wp:posOffset>
          </wp:positionV>
          <wp:extent cx="2514600" cy="217170"/>
          <wp:effectExtent l="0" t="0" r="0" b="0"/>
          <wp:wrapThrough wrapText="bothSides">
            <wp:wrapPolygon>
              <wp:start x="1145" y="0"/>
              <wp:lineTo x="0" y="5684"/>
              <wp:lineTo x="0" y="18947"/>
              <wp:lineTo x="1145" y="18947"/>
              <wp:lineTo x="18164" y="18947"/>
              <wp:lineTo x="21600" y="18947"/>
              <wp:lineTo x="21600" y="0"/>
              <wp:lineTo x="16200" y="0"/>
              <wp:lineTo x="1145" y="0"/>
            </wp:wrapPolygon>
          </wp:wrapThrough>
          <wp:docPr id="3" name="图片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</w:rPr>
      <w:tab/>
    </w:r>
    <w:r>
      <w:rPr>
        <w:rFonts w:hint="eastAsia" w:ascii="华文新魏" w:eastAsia="华文新魏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AD3"/>
    <w:rsid w:val="00044D14"/>
    <w:rsid w:val="000506C1"/>
    <w:rsid w:val="000529FF"/>
    <w:rsid w:val="0006273D"/>
    <w:rsid w:val="000645FB"/>
    <w:rsid w:val="000829CF"/>
    <w:rsid w:val="00085006"/>
    <w:rsid w:val="000A4DDC"/>
    <w:rsid w:val="000C0DEC"/>
    <w:rsid w:val="000F5845"/>
    <w:rsid w:val="00100684"/>
    <w:rsid w:val="00107BEE"/>
    <w:rsid w:val="001106CF"/>
    <w:rsid w:val="00140CA4"/>
    <w:rsid w:val="00172A27"/>
    <w:rsid w:val="001B3EC7"/>
    <w:rsid w:val="00201744"/>
    <w:rsid w:val="002212B1"/>
    <w:rsid w:val="0022469B"/>
    <w:rsid w:val="00236AE1"/>
    <w:rsid w:val="00246714"/>
    <w:rsid w:val="00262BFF"/>
    <w:rsid w:val="002733AF"/>
    <w:rsid w:val="00282B22"/>
    <w:rsid w:val="002C4FC5"/>
    <w:rsid w:val="002F62DF"/>
    <w:rsid w:val="002F6CBA"/>
    <w:rsid w:val="00310B65"/>
    <w:rsid w:val="00312FFB"/>
    <w:rsid w:val="0031462E"/>
    <w:rsid w:val="003425FE"/>
    <w:rsid w:val="00375E4A"/>
    <w:rsid w:val="00386617"/>
    <w:rsid w:val="003B73E2"/>
    <w:rsid w:val="003D5BAA"/>
    <w:rsid w:val="003D5E0B"/>
    <w:rsid w:val="003F2A5D"/>
    <w:rsid w:val="0041728C"/>
    <w:rsid w:val="00437C4B"/>
    <w:rsid w:val="00467493"/>
    <w:rsid w:val="00491BE5"/>
    <w:rsid w:val="004B48B4"/>
    <w:rsid w:val="004E63D1"/>
    <w:rsid w:val="004E6707"/>
    <w:rsid w:val="005311E4"/>
    <w:rsid w:val="00561620"/>
    <w:rsid w:val="0058672B"/>
    <w:rsid w:val="00592A8A"/>
    <w:rsid w:val="00594E8F"/>
    <w:rsid w:val="005B408F"/>
    <w:rsid w:val="005C740A"/>
    <w:rsid w:val="00604600"/>
    <w:rsid w:val="006169B4"/>
    <w:rsid w:val="00653324"/>
    <w:rsid w:val="00657067"/>
    <w:rsid w:val="0068221C"/>
    <w:rsid w:val="006C7542"/>
    <w:rsid w:val="00727870"/>
    <w:rsid w:val="00734142"/>
    <w:rsid w:val="007A240E"/>
    <w:rsid w:val="007B56A8"/>
    <w:rsid w:val="008061A7"/>
    <w:rsid w:val="008333E8"/>
    <w:rsid w:val="00841382"/>
    <w:rsid w:val="008479BE"/>
    <w:rsid w:val="008744DB"/>
    <w:rsid w:val="008827A0"/>
    <w:rsid w:val="0088735D"/>
    <w:rsid w:val="00897842"/>
    <w:rsid w:val="008E3129"/>
    <w:rsid w:val="008E3E49"/>
    <w:rsid w:val="008F0386"/>
    <w:rsid w:val="008F7339"/>
    <w:rsid w:val="00902407"/>
    <w:rsid w:val="009129F7"/>
    <w:rsid w:val="0091782E"/>
    <w:rsid w:val="00936689"/>
    <w:rsid w:val="00955243"/>
    <w:rsid w:val="009666E1"/>
    <w:rsid w:val="009906DA"/>
    <w:rsid w:val="009D26F9"/>
    <w:rsid w:val="00A25A6E"/>
    <w:rsid w:val="00A537D0"/>
    <w:rsid w:val="00B06D03"/>
    <w:rsid w:val="00B15607"/>
    <w:rsid w:val="00B32DDD"/>
    <w:rsid w:val="00B4023C"/>
    <w:rsid w:val="00B47A2D"/>
    <w:rsid w:val="00B5666A"/>
    <w:rsid w:val="00B63465"/>
    <w:rsid w:val="00B73BE2"/>
    <w:rsid w:val="00B83421"/>
    <w:rsid w:val="00B8392C"/>
    <w:rsid w:val="00BC4D6D"/>
    <w:rsid w:val="00BD1C41"/>
    <w:rsid w:val="00BD3320"/>
    <w:rsid w:val="00BD4D9B"/>
    <w:rsid w:val="00BF1630"/>
    <w:rsid w:val="00BF46E5"/>
    <w:rsid w:val="00C02D7C"/>
    <w:rsid w:val="00C52E8E"/>
    <w:rsid w:val="00C53F16"/>
    <w:rsid w:val="00C54111"/>
    <w:rsid w:val="00C7527B"/>
    <w:rsid w:val="00CC6083"/>
    <w:rsid w:val="00CF30EC"/>
    <w:rsid w:val="00CF7827"/>
    <w:rsid w:val="00D72D10"/>
    <w:rsid w:val="00D802CF"/>
    <w:rsid w:val="00D81519"/>
    <w:rsid w:val="00DC55D6"/>
    <w:rsid w:val="00DC6E3B"/>
    <w:rsid w:val="00E3429A"/>
    <w:rsid w:val="00E7753B"/>
    <w:rsid w:val="00E807B5"/>
    <w:rsid w:val="00E82CFD"/>
    <w:rsid w:val="00E92F90"/>
    <w:rsid w:val="00ED045E"/>
    <w:rsid w:val="00ED705C"/>
    <w:rsid w:val="00EF5905"/>
    <w:rsid w:val="00F06A97"/>
    <w:rsid w:val="00F14EF4"/>
    <w:rsid w:val="00F205F7"/>
    <w:rsid w:val="00F34570"/>
    <w:rsid w:val="00F40281"/>
    <w:rsid w:val="00F46EDA"/>
    <w:rsid w:val="00FA13DA"/>
    <w:rsid w:val="00FA4417"/>
    <w:rsid w:val="00FB1CFC"/>
    <w:rsid w:val="00FE15FD"/>
    <w:rsid w:val="00FE4FA2"/>
    <w:rsid w:val="00FF07AC"/>
    <w:rsid w:val="4F3B2150"/>
    <w:rsid w:val="68C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uiPriority w:val="0"/>
    <w:rPr>
      <w:b/>
      <w:bCs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Document Map"/>
    <w:basedOn w:val="1"/>
    <w:uiPriority w:val="0"/>
    <w:pPr>
      <w:shd w:val="clear" w:color="auto" w:fill="000080"/>
    </w:pPr>
  </w:style>
  <w:style w:type="paragraph" w:styleId="5">
    <w:name w:val="Salutation"/>
    <w:basedOn w:val="1"/>
    <w:next w:val="1"/>
    <w:uiPriority w:val="0"/>
    <w:rPr>
      <w:szCs w:val="21"/>
    </w:rPr>
  </w:style>
  <w:style w:type="paragraph" w:styleId="6">
    <w:name w:val="Body Text"/>
    <w:basedOn w:val="1"/>
    <w:uiPriority w:val="0"/>
    <w:pPr>
      <w:spacing w:line="1200" w:lineRule="exact"/>
      <w:jc w:val="center"/>
    </w:pPr>
    <w:rPr>
      <w:rFonts w:ascii="Verdana" w:hAnsi="Arial" w:eastAsia="隶书"/>
      <w:b/>
      <w:bCs/>
      <w:color w:val="000000"/>
      <w:spacing w:val="-6"/>
      <w:sz w:val="84"/>
      <w:szCs w:val="44"/>
    </w:rPr>
  </w:style>
  <w:style w:type="paragraph" w:styleId="7">
    <w:name w:val="Body Text Indent"/>
    <w:basedOn w:val="1"/>
    <w:qFormat/>
    <w:uiPriority w:val="0"/>
    <w:pPr>
      <w:ind w:firstLine="560" w:firstLineChars="200"/>
    </w:pPr>
    <w:rPr>
      <w:rFonts w:ascii="宋体"/>
      <w:sz w:val="28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ind w:left="720"/>
    </w:pPr>
    <w:rPr>
      <w:rFonts w:ascii="宋体"/>
      <w:sz w:val="28"/>
    </w:rPr>
  </w:style>
  <w:style w:type="paragraph" w:styleId="10">
    <w:name w:val="Balloon Text"/>
    <w:basedOn w:val="1"/>
    <w:link w:val="24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ind w:firstLine="480" w:firstLineChars="200"/>
    </w:pPr>
    <w:rPr>
      <w:rFonts w:ascii="仿宋_GB2312" w:hAnsi="宋体" w:eastAsia="仿宋_GB2312"/>
      <w:sz w:val="24"/>
      <w:szCs w:val="30"/>
    </w:rPr>
  </w:style>
  <w:style w:type="paragraph" w:styleId="14">
    <w:name w:val="Body Text 2"/>
    <w:basedOn w:val="1"/>
    <w:uiPriority w:val="0"/>
    <w:pPr>
      <w:widowControl/>
      <w:tabs>
        <w:tab w:val="left" w:pos="5040"/>
      </w:tabs>
      <w:spacing w:line="600" w:lineRule="exact"/>
      <w:jc w:val="center"/>
    </w:pPr>
    <w:rPr>
      <w:rFonts w:ascii="仿宋_GB2312" w:hAnsi="Arial" w:eastAsia="仿宋_GB2312"/>
      <w:b/>
      <w:color w:val="000000"/>
      <w:sz w:val="20"/>
      <w:szCs w:val="44"/>
    </w:rPr>
  </w:style>
  <w:style w:type="paragraph" w:styleId="15">
    <w:name w:val="HTML Preformatted"/>
    <w:basedOn w:val="1"/>
    <w:link w:val="72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qFormat/>
    <w:uiPriority w:val="0"/>
    <w:rPr>
      <w:color w:val="800080"/>
      <w:u w:val="single"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styleId="21">
    <w:name w:val="annotation reference"/>
    <w:basedOn w:val="16"/>
    <w:qFormat/>
    <w:uiPriority w:val="0"/>
    <w:rPr>
      <w:sz w:val="21"/>
      <w:szCs w:val="21"/>
    </w:rPr>
  </w:style>
  <w:style w:type="table" w:styleId="23">
    <w:name w:val="Table Grid"/>
    <w:basedOn w:val="2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批注框文本 Char"/>
    <w:basedOn w:val="16"/>
    <w:link w:val="10"/>
    <w:qFormat/>
    <w:uiPriority w:val="0"/>
    <w:rPr>
      <w:kern w:val="2"/>
      <w:sz w:val="18"/>
      <w:szCs w:val="18"/>
    </w:rPr>
  </w:style>
  <w:style w:type="character" w:customStyle="1" w:styleId="25">
    <w:name w:val="p148"/>
    <w:basedOn w:val="16"/>
    <w:qFormat/>
    <w:uiPriority w:val="0"/>
  </w:style>
  <w:style w:type="paragraph" w:customStyle="1" w:styleId="26">
    <w:name w:val="xl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28">
    <w:name w:val="xl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29">
    <w:name w:val="xl3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30">
    <w:name w:val="xl39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31">
    <w:name w:val="xl4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32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kern w:val="0"/>
      <w:szCs w:val="21"/>
    </w:rPr>
  </w:style>
  <w:style w:type="paragraph" w:customStyle="1" w:styleId="33">
    <w:name w:val="xl5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34">
    <w:name w:val="xl5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35">
    <w:name w:val="xl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color w:val="000000"/>
      <w:kern w:val="0"/>
      <w:sz w:val="18"/>
      <w:szCs w:val="18"/>
    </w:rPr>
  </w:style>
  <w:style w:type="paragraph" w:customStyle="1" w:styleId="3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38">
    <w:name w:val="xl3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39">
    <w:name w:val="xl3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40">
    <w:name w:val="xl2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41">
    <w:name w:val="xl3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42">
    <w:name w:val="xl5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43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44">
    <w:name w:val="xl42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/>
      <w:kern w:val="0"/>
      <w:szCs w:val="21"/>
    </w:rPr>
  </w:style>
  <w:style w:type="paragraph" w:customStyle="1" w:styleId="45">
    <w:name w:val="xl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46">
    <w:name w:val="xl54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47">
    <w:name w:val="xl58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48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49">
    <w:name w:val="xl2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50">
    <w:name w:val="xl40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/>
      <w:kern w:val="0"/>
      <w:szCs w:val="21"/>
    </w:rPr>
  </w:style>
  <w:style w:type="paragraph" w:customStyle="1" w:styleId="51">
    <w:name w:val="xl4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52">
    <w:name w:val="xl5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53">
    <w:name w:val="xl56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54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18"/>
      <w:szCs w:val="18"/>
    </w:rPr>
  </w:style>
  <w:style w:type="paragraph" w:customStyle="1" w:styleId="55">
    <w:name w:val="Char Char Char Char Char Char Char"/>
    <w:basedOn w:val="1"/>
    <w:uiPriority w:val="0"/>
    <w:rPr>
      <w:szCs w:val="21"/>
    </w:rPr>
  </w:style>
  <w:style w:type="paragraph" w:customStyle="1" w:styleId="56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57">
    <w:name w:val="xl3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58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59">
    <w:name w:val="xl41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/>
      <w:kern w:val="0"/>
      <w:szCs w:val="21"/>
    </w:rPr>
  </w:style>
  <w:style w:type="paragraph" w:customStyle="1" w:styleId="60">
    <w:name w:val="xl4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61">
    <w:name w:val="xl3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62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Cs w:val="21"/>
    </w:rPr>
  </w:style>
  <w:style w:type="paragraph" w:customStyle="1" w:styleId="63">
    <w:name w:val="xl4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64">
    <w:name w:val="xl3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65">
    <w:name w:val="xl5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66">
    <w:name w:val="xl5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Cs w:val="21"/>
    </w:rPr>
  </w:style>
  <w:style w:type="paragraph" w:customStyle="1" w:styleId="67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6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0"/>
      <w:szCs w:val="20"/>
    </w:rPr>
  </w:style>
  <w:style w:type="paragraph" w:customStyle="1" w:styleId="69">
    <w:name w:val="xl3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70">
    <w:name w:val="Char"/>
    <w:basedOn w:val="1"/>
    <w:uiPriority w:val="0"/>
    <w:rPr>
      <w:rFonts w:ascii="Arial" w:hAnsi="Arial" w:cs="Arial"/>
      <w:sz w:val="20"/>
      <w:szCs w:val="20"/>
    </w:rPr>
  </w:style>
  <w:style w:type="paragraph" w:styleId="7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2">
    <w:name w:val="HTML 预设格式 Char"/>
    <w:basedOn w:val="16"/>
    <w:link w:val="15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6.jpeg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EA83C-E372-4BC5-B9A3-E3F15B418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深圳市斯尔顿科技有限公司</Company>
  <Pages>5</Pages>
  <Words>301</Words>
  <Characters>1722</Characters>
  <Lines>14</Lines>
  <Paragraphs>4</Paragraphs>
  <TotalTime>1</TotalTime>
  <ScaleCrop>false</ScaleCrop>
  <LinksUpToDate>false</LinksUpToDate>
  <CharactersWithSpaces>2019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2017-12-14T05:19:00Z</dcterms:created>
  <dc:creator>chinasd</dc:creator>
  <cp:lastModifiedBy>caohc</cp:lastModifiedBy>
  <cp:lastPrinted>2018-09-07T05:37:00Z</cp:lastPrinted>
  <dcterms:modified xsi:type="dcterms:W3CDTF">2018-11-07T08:10:46Z</dcterms:modified>
  <dc:title>工作总结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