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1D" w:rsidRDefault="004D291D" w:rsidP="004D291D">
      <w:pPr>
        <w:widowControl/>
        <w:jc w:val="center"/>
        <w:rPr>
          <w:rFonts w:ascii="方正小标宋简体" w:eastAsia="方正小标宋简体" w:hAnsi="宋体" w:cs="Times New Roman"/>
          <w:color w:val="000000"/>
          <w:kern w:val="0"/>
          <w:sz w:val="32"/>
          <w:szCs w:val="32"/>
        </w:rPr>
      </w:pPr>
      <w:r>
        <w:rPr>
          <w:rFonts w:ascii="方正小标宋简体" w:eastAsia="方正小标宋简体" w:hAnsi="宋体" w:cs="方正小标宋简体" w:hint="eastAsia"/>
          <w:color w:val="000000"/>
          <w:kern w:val="0"/>
          <w:sz w:val="32"/>
          <w:szCs w:val="32"/>
        </w:rPr>
        <w:t>中央国家机关</w:t>
      </w:r>
      <w:r>
        <w:rPr>
          <w:rFonts w:ascii="方正小标宋简体" w:eastAsia="方正小标宋简体" w:hAnsi="宋体" w:cs="方正小标宋简体"/>
          <w:color w:val="000000"/>
          <w:kern w:val="0"/>
          <w:sz w:val="32"/>
          <w:szCs w:val="32"/>
        </w:rPr>
        <w:t>2019-2020</w:t>
      </w:r>
      <w:r>
        <w:rPr>
          <w:rFonts w:ascii="方正小标宋简体" w:eastAsia="方正小标宋简体" w:hAnsi="宋体" w:cs="方正小标宋简体" w:hint="eastAsia"/>
          <w:color w:val="000000"/>
          <w:kern w:val="0"/>
          <w:sz w:val="32"/>
          <w:szCs w:val="32"/>
        </w:rPr>
        <w:t>年办公家具定点服务合同</w:t>
      </w:r>
    </w:p>
    <w:p w:rsidR="004D291D" w:rsidRDefault="004D291D" w:rsidP="004D291D">
      <w:pPr>
        <w:spacing w:line="400" w:lineRule="exact"/>
        <w:rPr>
          <w:rFonts w:ascii="微软雅黑" w:eastAsia="微软雅黑" w:hAnsi="微软雅黑" w:cs="Times New Roman"/>
          <w:b/>
          <w:bCs/>
          <w:color w:val="000000"/>
        </w:rPr>
      </w:pPr>
    </w:p>
    <w:p w:rsidR="004D291D" w:rsidRDefault="004D291D" w:rsidP="004D291D">
      <w:pPr>
        <w:pStyle w:val="5"/>
        <w:ind w:leftChars="0" w:left="0" w:firstLineChars="0" w:firstLine="0"/>
        <w:rPr>
          <w:rFonts w:ascii="微软雅黑" w:cs="Times New Roman"/>
          <w:color w:val="000000"/>
        </w:rPr>
      </w:pPr>
      <w:r>
        <w:rPr>
          <w:rFonts w:ascii="微软雅黑" w:hAnsi="微软雅黑" w:cs="微软雅黑" w:hint="eastAsia"/>
          <w:color w:val="000000"/>
        </w:rPr>
        <w:t>甲方：中央国家机关政府采购中心</w:t>
      </w:r>
    </w:p>
    <w:p w:rsidR="004D291D" w:rsidRDefault="004D291D" w:rsidP="004D291D">
      <w:pPr>
        <w:pStyle w:val="5"/>
        <w:ind w:leftChars="0" w:left="0" w:firstLineChars="0" w:firstLine="0"/>
        <w:rPr>
          <w:rFonts w:ascii="微软雅黑" w:cs="Times New Roman"/>
          <w:color w:val="000000"/>
        </w:rPr>
      </w:pPr>
      <w:r>
        <w:rPr>
          <w:rFonts w:ascii="微软雅黑" w:hAnsi="微软雅黑" w:cs="微软雅黑" w:hint="eastAsia"/>
          <w:color w:val="000000"/>
        </w:rPr>
        <w:t>负责人：</w:t>
      </w:r>
    </w:p>
    <w:p w:rsidR="004D291D" w:rsidRDefault="004D291D" w:rsidP="004D291D">
      <w:pPr>
        <w:pStyle w:val="5"/>
        <w:ind w:leftChars="0" w:left="0" w:firstLineChars="0" w:firstLine="0"/>
        <w:rPr>
          <w:rFonts w:ascii="微软雅黑" w:cs="Times New Roman"/>
          <w:color w:val="000000"/>
        </w:rPr>
      </w:pPr>
      <w:r>
        <w:rPr>
          <w:rFonts w:ascii="微软雅黑" w:hAnsi="微软雅黑" w:cs="微软雅黑" w:hint="eastAsia"/>
          <w:color w:val="000000"/>
        </w:rPr>
        <w:t>地址：北京市西城区西直门内大街西章胡同</w:t>
      </w:r>
      <w:r>
        <w:rPr>
          <w:rFonts w:ascii="微软雅黑" w:hAnsi="微软雅黑" w:cs="微软雅黑"/>
          <w:color w:val="000000"/>
        </w:rPr>
        <w:t>9</w:t>
      </w:r>
      <w:r>
        <w:rPr>
          <w:rFonts w:ascii="微软雅黑" w:hAnsi="微软雅黑" w:cs="微软雅黑" w:hint="eastAsia"/>
          <w:color w:val="000000"/>
        </w:rPr>
        <w:t>号院</w:t>
      </w:r>
    </w:p>
    <w:p w:rsidR="004D291D" w:rsidRDefault="004D291D" w:rsidP="004D291D">
      <w:pPr>
        <w:rPr>
          <w:rFonts w:ascii="微软雅黑" w:eastAsia="微软雅黑" w:hAnsi="微软雅黑" w:cs="Times New Roman"/>
          <w:color w:val="000000"/>
        </w:rPr>
      </w:pPr>
    </w:p>
    <w:p w:rsidR="004D291D" w:rsidRDefault="004D291D" w:rsidP="004D291D">
      <w:pPr>
        <w:pStyle w:val="a5"/>
        <w:rPr>
          <w:rFonts w:ascii="微软雅黑" w:eastAsia="微软雅黑" w:hAnsi="微软雅黑" w:cs="Times New Roman"/>
          <w:color w:val="000000"/>
          <w:sz w:val="21"/>
          <w:szCs w:val="21"/>
        </w:rPr>
      </w:pPr>
    </w:p>
    <w:p w:rsidR="004D291D" w:rsidRDefault="004D291D" w:rsidP="004D291D">
      <w:pPr>
        <w:pStyle w:val="a5"/>
        <w:rPr>
          <w:rFonts w:ascii="微软雅黑" w:eastAsia="微软雅黑" w:hAnsi="微软雅黑" w:cs="Times New Roman"/>
          <w:color w:val="000000"/>
          <w:sz w:val="21"/>
          <w:szCs w:val="21"/>
        </w:rPr>
      </w:pPr>
      <w:r>
        <w:rPr>
          <w:rFonts w:ascii="微软雅黑" w:eastAsia="微软雅黑" w:hAnsi="微软雅黑" w:cs="微软雅黑" w:hint="eastAsia"/>
          <w:color w:val="000000"/>
          <w:sz w:val="21"/>
          <w:szCs w:val="21"/>
        </w:rPr>
        <w:t>乙方：</w:t>
      </w:r>
    </w:p>
    <w:p w:rsidR="004D291D" w:rsidRDefault="004D291D" w:rsidP="004D291D">
      <w:pPr>
        <w:pStyle w:val="a5"/>
        <w:rPr>
          <w:rFonts w:ascii="微软雅黑" w:eastAsia="微软雅黑" w:hAnsi="微软雅黑" w:cs="Times New Roman"/>
          <w:color w:val="000000"/>
          <w:sz w:val="21"/>
          <w:szCs w:val="21"/>
        </w:rPr>
      </w:pPr>
      <w:r>
        <w:rPr>
          <w:rFonts w:ascii="微软雅黑" w:eastAsia="微软雅黑" w:hAnsi="微软雅黑" w:cs="微软雅黑" w:hint="eastAsia"/>
          <w:color w:val="000000"/>
          <w:sz w:val="21"/>
          <w:szCs w:val="21"/>
        </w:rPr>
        <w:t>法定代表人：</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hint="eastAsia"/>
          <w:color w:val="000000"/>
        </w:rPr>
        <w:t>注册地址：</w:t>
      </w:r>
    </w:p>
    <w:p w:rsidR="004D291D" w:rsidRDefault="004D291D" w:rsidP="004D291D">
      <w:pPr>
        <w:pStyle w:val="a5"/>
        <w:rPr>
          <w:rFonts w:ascii="宋体" w:cs="Times New Roman"/>
          <w:color w:val="000000"/>
        </w:rPr>
      </w:pPr>
      <w:r>
        <w:rPr>
          <w:rFonts w:ascii="宋体" w:cs="Times New Roman"/>
          <w:color w:val="000000"/>
        </w:rPr>
        <w:br w:type="page"/>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hint="eastAsia"/>
          <w:color w:val="000000"/>
          <w:sz w:val="21"/>
          <w:szCs w:val="21"/>
        </w:rPr>
        <w:lastRenderedPageBreak/>
        <w:t>中央国家机关政府采购中心</w:t>
      </w:r>
      <w:r>
        <w:rPr>
          <w:rFonts w:ascii="微软雅黑" w:eastAsia="微软雅黑" w:hAnsi="微软雅黑" w:cs="微软雅黑"/>
          <w:color w:val="000000"/>
          <w:sz w:val="21"/>
          <w:szCs w:val="21"/>
        </w:rPr>
        <w:t>(</w:t>
      </w:r>
      <w:r>
        <w:rPr>
          <w:rFonts w:ascii="微软雅黑" w:eastAsia="微软雅黑" w:hAnsi="微软雅黑" w:cs="微软雅黑" w:hint="eastAsia"/>
          <w:color w:val="000000"/>
          <w:sz w:val="21"/>
          <w:szCs w:val="21"/>
        </w:rPr>
        <w:t>甲方</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根据“中央国家机关</w:t>
      </w:r>
      <w:r>
        <w:rPr>
          <w:rFonts w:ascii="微软雅黑" w:eastAsia="微软雅黑" w:hAnsi="微软雅黑" w:cs="微软雅黑"/>
          <w:color w:val="000000"/>
          <w:sz w:val="21"/>
          <w:szCs w:val="21"/>
        </w:rPr>
        <w:t>2019-2020</w:t>
      </w:r>
      <w:r>
        <w:rPr>
          <w:rFonts w:ascii="微软雅黑" w:eastAsia="微软雅黑" w:hAnsi="微软雅黑" w:cs="微软雅黑" w:hint="eastAsia"/>
          <w:color w:val="000000"/>
          <w:sz w:val="21"/>
          <w:szCs w:val="21"/>
        </w:rPr>
        <w:t>年办公家具定点采购项目”采购结果，代表中央国家机关各部门及所属在京各级行政事业单位（以下简称“用户”）与</w:t>
      </w:r>
      <w:r>
        <w:rPr>
          <w:rFonts w:ascii="微软雅黑" w:eastAsia="微软雅黑" w:hAnsi="微软雅黑" w:cs="微软雅黑"/>
          <w:color w:val="000000"/>
          <w:sz w:val="21"/>
          <w:szCs w:val="21"/>
          <w:u w:val="single"/>
        </w:rPr>
        <w:t xml:space="preserve">          </w:t>
      </w:r>
      <w:r>
        <w:rPr>
          <w:rFonts w:ascii="微软雅黑" w:eastAsia="微软雅黑" w:hAnsi="微软雅黑" w:cs="微软雅黑" w:hint="eastAsia"/>
          <w:color w:val="000000"/>
          <w:sz w:val="21"/>
          <w:szCs w:val="21"/>
        </w:rPr>
        <w:t>（乙方）签订中央国家机关</w:t>
      </w:r>
      <w:r>
        <w:rPr>
          <w:rFonts w:ascii="微软雅黑" w:eastAsia="微软雅黑" w:hAnsi="微软雅黑" w:cs="微软雅黑"/>
          <w:color w:val="000000"/>
          <w:sz w:val="21"/>
          <w:szCs w:val="21"/>
        </w:rPr>
        <w:t>2019-2020</w:t>
      </w:r>
      <w:r>
        <w:rPr>
          <w:rFonts w:ascii="微软雅黑" w:eastAsia="微软雅黑" w:hAnsi="微软雅黑" w:cs="微软雅黑" w:hint="eastAsia"/>
          <w:color w:val="000000"/>
          <w:sz w:val="21"/>
          <w:szCs w:val="21"/>
        </w:rPr>
        <w:t>年办公家具定点服务合同。</w:t>
      </w:r>
    </w:p>
    <w:p w:rsidR="004D291D" w:rsidRDefault="004D291D" w:rsidP="004D291D">
      <w:pPr>
        <w:pStyle w:val="a5"/>
        <w:adjustRightInd/>
        <w:spacing w:line="360" w:lineRule="exact"/>
        <w:rPr>
          <w:rFonts w:ascii="宋体" w:cs="Times New Roman"/>
          <w:color w:val="000000"/>
        </w:rPr>
      </w:pPr>
      <w:r>
        <w:rPr>
          <w:rFonts w:ascii="宋体" w:hAnsi="宋体" w:cs="宋体"/>
          <w:color w:val="000000"/>
        </w:rPr>
        <w:t xml:space="preserve"> </w:t>
      </w: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r>
        <w:rPr>
          <w:b/>
          <w:bCs/>
          <w:color w:val="000000"/>
        </w:rPr>
        <w:t>1.</w:t>
      </w:r>
      <w:r>
        <w:rPr>
          <w:rFonts w:cs="宋体" w:hint="eastAsia"/>
          <w:b/>
          <w:bCs/>
          <w:color w:val="000000"/>
        </w:rPr>
        <w:t>合同的组成</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1.1</w:t>
      </w:r>
      <w:r>
        <w:rPr>
          <w:rFonts w:ascii="微软雅黑" w:eastAsia="微软雅黑" w:hAnsi="微软雅黑" w:cs="微软雅黑" w:hint="eastAsia"/>
          <w:color w:val="000000"/>
          <w:sz w:val="21"/>
          <w:szCs w:val="21"/>
        </w:rPr>
        <w:t>下列文件应作为本合同的组成部分：</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1.1.1</w:t>
      </w:r>
      <w:r>
        <w:rPr>
          <w:rFonts w:ascii="微软雅黑" w:eastAsia="微软雅黑" w:hAnsi="微软雅黑" w:cs="微软雅黑" w:hint="eastAsia"/>
          <w:color w:val="000000"/>
          <w:sz w:val="21"/>
          <w:szCs w:val="21"/>
        </w:rPr>
        <w:t>本合同条款</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1.1.2</w:t>
      </w:r>
      <w:r>
        <w:rPr>
          <w:rFonts w:ascii="微软雅黑" w:eastAsia="微软雅黑" w:hAnsi="微软雅黑" w:cs="微软雅黑" w:hint="eastAsia"/>
          <w:color w:val="000000"/>
          <w:sz w:val="21"/>
          <w:szCs w:val="21"/>
        </w:rPr>
        <w:t>响应文件澄清及响应文件</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 xml:space="preserve">1.1.3 </w:t>
      </w:r>
      <w:r>
        <w:rPr>
          <w:rFonts w:ascii="微软雅黑" w:eastAsia="微软雅黑" w:hAnsi="微软雅黑" w:cs="微软雅黑" w:hint="eastAsia"/>
          <w:color w:val="000000"/>
          <w:sz w:val="21"/>
          <w:szCs w:val="21"/>
        </w:rPr>
        <w:t>采购文件澄清及采购文件</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1.1.4</w:t>
      </w:r>
      <w:r>
        <w:rPr>
          <w:rFonts w:ascii="微软雅黑" w:eastAsia="微软雅黑" w:hAnsi="微软雅黑" w:cs="微软雅黑" w:hint="eastAsia"/>
          <w:color w:val="000000"/>
          <w:sz w:val="21"/>
          <w:szCs w:val="21"/>
        </w:rPr>
        <w:t>成交通知书</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1.1.5</w:t>
      </w:r>
      <w:r>
        <w:rPr>
          <w:rFonts w:ascii="微软雅黑" w:eastAsia="微软雅黑" w:hAnsi="微软雅黑" w:cs="微软雅黑" w:hint="eastAsia"/>
          <w:color w:val="000000"/>
          <w:sz w:val="21"/>
          <w:szCs w:val="21"/>
        </w:rPr>
        <w:t>形成合同的其他有关文件</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1.2</w:t>
      </w:r>
      <w:r>
        <w:rPr>
          <w:rFonts w:ascii="微软雅黑" w:eastAsia="微软雅黑" w:hAnsi="微软雅黑" w:cs="微软雅黑" w:hint="eastAsia"/>
          <w:color w:val="000000"/>
          <w:sz w:val="21"/>
          <w:szCs w:val="21"/>
        </w:rPr>
        <w:t>上述文件互为补充和解释，如有不清或相互矛盾之处，以所列顺序在前的为准，但甲、乙双方有特别约定的除外。</w:t>
      </w: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r>
        <w:rPr>
          <w:b/>
          <w:bCs/>
          <w:color w:val="000000"/>
        </w:rPr>
        <w:t>2.</w:t>
      </w:r>
      <w:r>
        <w:rPr>
          <w:rFonts w:cs="宋体" w:hint="eastAsia"/>
          <w:b/>
          <w:bCs/>
          <w:color w:val="000000"/>
        </w:rPr>
        <w:t>服务承诺</w:t>
      </w:r>
    </w:p>
    <w:p w:rsidR="004D291D" w:rsidRDefault="004D291D" w:rsidP="004D291D">
      <w:pPr>
        <w:pStyle w:val="a6"/>
        <w:adjustRightInd/>
        <w:spacing w:line="360" w:lineRule="exact"/>
        <w:ind w:leftChars="0" w:left="0"/>
        <w:rPr>
          <w:rFonts w:ascii="微软雅黑" w:eastAsia="微软雅黑" w:hAnsi="微软雅黑" w:cs="微软雅黑"/>
          <w:color w:val="000000"/>
          <w:sz w:val="21"/>
          <w:szCs w:val="21"/>
        </w:rPr>
      </w:pPr>
      <w:r>
        <w:rPr>
          <w:color w:val="000000"/>
        </w:rPr>
        <w:t>2.1</w:t>
      </w:r>
      <w:r>
        <w:rPr>
          <w:rFonts w:cs="宋体" w:hint="eastAsia"/>
          <w:color w:val="000000"/>
        </w:rPr>
        <w:t>甲方确认乙方为中央国家机关办公家具定点采购供应商。乙方按甲方要求在服务</w:t>
      </w:r>
      <w:r>
        <w:rPr>
          <w:rFonts w:ascii="微软雅黑" w:eastAsia="微软雅黑" w:hAnsi="微软雅黑" w:cs="微软雅黑" w:hint="eastAsia"/>
          <w:color w:val="000000"/>
          <w:sz w:val="21"/>
          <w:szCs w:val="21"/>
        </w:rPr>
        <w:t>期内为用户提供办公家具供应及有关服务。</w:t>
      </w:r>
      <w:r>
        <w:rPr>
          <w:rFonts w:ascii="微软雅黑" w:eastAsia="微软雅黑" w:hAnsi="微软雅黑" w:cs="微软雅黑"/>
          <w:color w:val="000000"/>
          <w:sz w:val="21"/>
          <w:szCs w:val="21"/>
        </w:rPr>
        <w:t xml:space="preserve"> </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 xml:space="preserve">2.2 </w:t>
      </w:r>
      <w:r>
        <w:rPr>
          <w:rFonts w:ascii="微软雅黑" w:eastAsia="微软雅黑" w:hAnsi="微软雅黑" w:cs="微软雅黑" w:hint="eastAsia"/>
          <w:color w:val="000000"/>
          <w:sz w:val="21"/>
          <w:szCs w:val="21"/>
        </w:rPr>
        <w:t>如用户提出要求，乙方有义务免费为用户设计家具样式、制定采购需求。对乙方设计的家具，用户应给予乙方参与竞价的机会。</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2.3</w:t>
      </w:r>
      <w:r>
        <w:rPr>
          <w:rFonts w:ascii="微软雅黑" w:eastAsia="微软雅黑" w:hAnsi="微软雅黑" w:cs="微软雅黑" w:hint="eastAsia"/>
          <w:color w:val="000000"/>
          <w:sz w:val="21"/>
          <w:szCs w:val="21"/>
        </w:rPr>
        <w:t>乙方按本合同向用户供货时应与用户签订供货协议，确定产品数量、质量要求、价格、服务等。如乙方在供货协议中的承诺优于采购文件、乙方响应文件和本合同时，以供货协议为准。</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2.4</w:t>
      </w:r>
      <w:r>
        <w:rPr>
          <w:rFonts w:ascii="微软雅黑" w:eastAsia="微软雅黑" w:hAnsi="微软雅黑" w:cs="微软雅黑" w:hint="eastAsia"/>
          <w:color w:val="000000"/>
          <w:sz w:val="21"/>
          <w:szCs w:val="21"/>
        </w:rPr>
        <w:t>乙方应保证提供给用户的协议货物必须是符合国家强制性环保要求，达到或高出“</w:t>
      </w:r>
      <w:r>
        <w:rPr>
          <w:rFonts w:ascii="微软雅黑" w:eastAsia="微软雅黑" w:hAnsi="微软雅黑" w:cs="微软雅黑"/>
          <w:color w:val="000000"/>
          <w:sz w:val="21"/>
          <w:szCs w:val="21"/>
        </w:rPr>
        <w:t>GB18580-2017</w:t>
      </w:r>
      <w:r>
        <w:rPr>
          <w:rFonts w:ascii="微软雅黑" w:eastAsia="微软雅黑" w:hAnsi="微软雅黑" w:cs="微软雅黑" w:hint="eastAsia"/>
          <w:color w:val="000000"/>
          <w:sz w:val="21"/>
          <w:szCs w:val="21"/>
        </w:rPr>
        <w:t xml:space="preserve">　室内装饰装修材料</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人造板及其制品中甲醛释放限量”、</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w:t>
      </w:r>
      <w:r>
        <w:rPr>
          <w:rFonts w:ascii="微软雅黑" w:eastAsia="微软雅黑" w:hAnsi="微软雅黑" w:cs="微软雅黑"/>
          <w:color w:val="000000"/>
          <w:sz w:val="21"/>
          <w:szCs w:val="21"/>
        </w:rPr>
        <w:t>GB18581-2001</w:t>
      </w:r>
      <w:r>
        <w:rPr>
          <w:rFonts w:ascii="微软雅黑" w:eastAsia="微软雅黑" w:hAnsi="微软雅黑" w:cs="微软雅黑" w:hint="eastAsia"/>
          <w:color w:val="000000"/>
          <w:sz w:val="21"/>
          <w:szCs w:val="21"/>
        </w:rPr>
        <w:t xml:space="preserve">　室内装饰装修材料　溶剂型木器涂料中有害物质限量”</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w:t>
      </w:r>
      <w:r>
        <w:rPr>
          <w:rFonts w:ascii="微软雅黑" w:eastAsia="微软雅黑" w:hAnsi="微软雅黑" w:cs="微软雅黑"/>
          <w:color w:val="000000"/>
          <w:sz w:val="21"/>
          <w:szCs w:val="21"/>
        </w:rPr>
        <w:t>GB18583-2001</w:t>
      </w:r>
      <w:r>
        <w:rPr>
          <w:rFonts w:ascii="微软雅黑" w:eastAsia="微软雅黑" w:hAnsi="微软雅黑" w:cs="微软雅黑" w:hint="eastAsia"/>
          <w:color w:val="000000"/>
          <w:sz w:val="21"/>
          <w:szCs w:val="21"/>
        </w:rPr>
        <w:t xml:space="preserve">　室内装饰装修材料　胶粘剂中有害物质限量”“</w:t>
      </w:r>
      <w:r>
        <w:rPr>
          <w:rFonts w:ascii="微软雅黑" w:eastAsia="微软雅黑" w:hAnsi="微软雅黑" w:cs="微软雅黑"/>
          <w:color w:val="000000"/>
          <w:sz w:val="21"/>
          <w:szCs w:val="21"/>
        </w:rPr>
        <w:t>GB18584-2001</w:t>
      </w:r>
      <w:r>
        <w:rPr>
          <w:rFonts w:ascii="微软雅黑" w:eastAsia="微软雅黑" w:hAnsi="微软雅黑" w:cs="微软雅黑" w:hint="eastAsia"/>
          <w:color w:val="000000"/>
          <w:sz w:val="21"/>
          <w:szCs w:val="21"/>
        </w:rPr>
        <w:t>室内装饰装修材料　木家具中有害物质限量”标准。</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2.5</w:t>
      </w:r>
      <w:r>
        <w:rPr>
          <w:rFonts w:ascii="微软雅黑" w:eastAsia="微软雅黑" w:hAnsi="微软雅黑" w:cs="微软雅黑" w:hint="eastAsia"/>
          <w:color w:val="000000"/>
          <w:sz w:val="21"/>
          <w:szCs w:val="21"/>
        </w:rPr>
        <w:t>乙方应保证提供给用户的协议货物是货物生产厂商原造的，全新、未使用过的，是用优良的工艺和优质材料制造而成的，并完全符合采购文件规定的质量要求。</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2.6</w:t>
      </w:r>
      <w:r>
        <w:rPr>
          <w:rFonts w:ascii="微软雅黑" w:eastAsia="微软雅黑" w:hAnsi="微软雅黑" w:cs="微软雅黑" w:hint="eastAsia"/>
          <w:color w:val="000000"/>
          <w:sz w:val="21"/>
          <w:szCs w:val="21"/>
        </w:rPr>
        <w:t>乙方应保证提供给用户的协议货物通过货物制造厂商的出厂检验，并向用户提供质量合格证书。</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2.7</w:t>
      </w:r>
      <w:r>
        <w:rPr>
          <w:rFonts w:ascii="微软雅黑" w:eastAsia="微软雅黑" w:hAnsi="微软雅黑" w:cs="微软雅黑" w:hint="eastAsia"/>
          <w:color w:val="000000"/>
          <w:sz w:val="21"/>
          <w:szCs w:val="21"/>
        </w:rPr>
        <w:t>为方便用户采购订货，乙方应当将响应文件中各产品目录信息及其图片在中央政府采购网上公布。</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2.8</w:t>
      </w:r>
      <w:r>
        <w:rPr>
          <w:rFonts w:ascii="微软雅黑" w:eastAsia="微软雅黑" w:hAnsi="微软雅黑" w:cs="微软雅黑" w:hint="eastAsia"/>
          <w:color w:val="000000"/>
          <w:sz w:val="21"/>
          <w:szCs w:val="21"/>
        </w:rPr>
        <w:t>乙方应接受由甲方组织的服务期内两次关于家具产品质量的检查，抽检费用由乙方承担。</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2.9</w:t>
      </w:r>
      <w:r>
        <w:rPr>
          <w:rFonts w:ascii="微软雅黑" w:eastAsia="微软雅黑" w:hAnsi="微软雅黑" w:cs="微软雅黑" w:hint="eastAsia"/>
          <w:color w:val="000000"/>
          <w:sz w:val="21"/>
          <w:szCs w:val="21"/>
        </w:rPr>
        <w:t>乙方应按双方协定向甲方填报《中央国家机关货物采购电子验收单》。</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2.10</w:t>
      </w:r>
      <w:r>
        <w:rPr>
          <w:rFonts w:ascii="微软雅黑" w:eastAsia="微软雅黑" w:hAnsi="微软雅黑" w:cs="微软雅黑" w:hint="eastAsia"/>
          <w:color w:val="000000"/>
          <w:sz w:val="21"/>
          <w:szCs w:val="21"/>
        </w:rPr>
        <w:t>甲方将在定点家具日常管理中继续推行用户对供货商的评价反馈机制，乙方须做好各</w:t>
      </w:r>
      <w:r>
        <w:rPr>
          <w:rFonts w:ascii="微软雅黑" w:eastAsia="微软雅黑" w:hAnsi="微软雅黑" w:cs="微软雅黑" w:hint="eastAsia"/>
          <w:color w:val="000000"/>
          <w:sz w:val="21"/>
          <w:szCs w:val="21"/>
        </w:rPr>
        <w:lastRenderedPageBreak/>
        <w:t>项配合协助工作。</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2.11</w:t>
      </w:r>
      <w:r>
        <w:rPr>
          <w:rFonts w:ascii="微软雅黑" w:eastAsia="微软雅黑" w:hAnsi="微软雅黑" w:cs="微软雅黑" w:hint="eastAsia"/>
          <w:color w:val="000000"/>
          <w:sz w:val="21"/>
          <w:szCs w:val="21"/>
        </w:rPr>
        <w:t>甲方在定点执行周期中将对用户对供应商的评价反馈信息、定点供应商的业绩排名和第三方检测情况进行量化考核，考核排名的结果将作为下一年度办公家具定点采购的重要依据。</w:t>
      </w: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r>
        <w:rPr>
          <w:b/>
          <w:bCs/>
          <w:color w:val="000000"/>
        </w:rPr>
        <w:t>3.</w:t>
      </w:r>
      <w:r>
        <w:rPr>
          <w:rFonts w:cs="宋体" w:hint="eastAsia"/>
          <w:b/>
          <w:bCs/>
          <w:color w:val="000000"/>
        </w:rPr>
        <w:t>违约责任和监督管理</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color w:val="000000"/>
        </w:rPr>
        <w:t>3.1</w:t>
      </w:r>
      <w:r>
        <w:rPr>
          <w:rFonts w:ascii="微软雅黑" w:eastAsia="微软雅黑" w:hAnsi="微软雅黑" w:cs="微软雅黑" w:hint="eastAsia"/>
          <w:color w:val="000000"/>
        </w:rPr>
        <w:t>乙方对所提供的服务与合同要求不符负有责任。</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color w:val="000000"/>
        </w:rPr>
        <w:t xml:space="preserve">3.2 </w:t>
      </w:r>
      <w:r>
        <w:rPr>
          <w:rFonts w:ascii="微软雅黑" w:eastAsia="微软雅黑" w:hAnsi="微软雅黑" w:cs="微软雅黑" w:hint="eastAsia"/>
          <w:color w:val="000000"/>
        </w:rPr>
        <w:t>乙方存在以下情形，用户可向甲方投诉，经甲方核实，第一次责令整改、暂停合同执行三个月，并网上公示；第二次终止本期定点采购合同执行。由此给用户造成损失的，应当予以赔偿，同时依法承担相应法律责任。</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1</w:t>
      </w:r>
      <w:r>
        <w:rPr>
          <w:rFonts w:ascii="微软雅黑" w:eastAsia="微软雅黑" w:hAnsi="微软雅黑" w:cs="微软雅黑" w:hint="eastAsia"/>
          <w:color w:val="000000"/>
        </w:rPr>
        <w:t>）乙方向用户提供的家具，质量明显不满足供货协议、采购文件、乙方响应文件和本合同规定标准的；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2</w:t>
      </w:r>
      <w:r>
        <w:rPr>
          <w:rFonts w:ascii="微软雅黑" w:eastAsia="微软雅黑" w:hAnsi="微软雅黑" w:cs="微软雅黑" w:hint="eastAsia"/>
          <w:color w:val="000000"/>
        </w:rPr>
        <w:t>）乙方向用户提供的家具，明显高于市场同类产品价格的；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3</w:t>
      </w:r>
      <w:r>
        <w:rPr>
          <w:rFonts w:ascii="微软雅黑" w:eastAsia="微软雅黑" w:hAnsi="微软雅黑" w:cs="微软雅黑" w:hint="eastAsia"/>
          <w:color w:val="000000"/>
        </w:rPr>
        <w:t>）采购人在系统中抽取或选取之后，无故不参加报价的；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4</w:t>
      </w:r>
      <w:r>
        <w:rPr>
          <w:rFonts w:ascii="微软雅黑" w:eastAsia="微软雅黑" w:hAnsi="微软雅黑" w:cs="微软雅黑" w:hint="eastAsia"/>
          <w:color w:val="000000"/>
        </w:rPr>
        <w:t>）参加报价并成交后无正当理由不与采购人签订合同的或不按成交结果履约的；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5</w:t>
      </w:r>
      <w:r>
        <w:rPr>
          <w:rFonts w:ascii="微软雅黑" w:eastAsia="微软雅黑" w:hAnsi="微软雅黑" w:cs="微软雅黑" w:hint="eastAsia"/>
          <w:color w:val="000000"/>
        </w:rPr>
        <w:t>）合同有效期内，未按采购文件及响应文件履约，被采购人投诉并核实的；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6</w:t>
      </w:r>
      <w:r>
        <w:rPr>
          <w:rFonts w:ascii="微软雅黑" w:eastAsia="微软雅黑" w:hAnsi="微软雅黑" w:cs="微软雅黑" w:hint="eastAsia"/>
          <w:color w:val="000000"/>
        </w:rPr>
        <w:t>）其他违约情况。</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color w:val="000000"/>
        </w:rPr>
        <w:t xml:space="preserve">3.3 </w:t>
      </w:r>
      <w:r>
        <w:rPr>
          <w:rFonts w:ascii="微软雅黑" w:eastAsia="微软雅黑" w:hAnsi="微软雅黑" w:cs="微软雅黑" w:hint="eastAsia"/>
          <w:color w:val="000000"/>
        </w:rPr>
        <w:t>乙方出现下列情况之一者，一经甲方核实，将终止本期定点采购合同执行，情节严重的报财政主管部门处理。由此给采购人造成损失的，应当予以赔偿，同时承担相应法律责任：</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1</w:t>
      </w:r>
      <w:r>
        <w:rPr>
          <w:rFonts w:ascii="微软雅黑" w:eastAsia="微软雅黑" w:hAnsi="微软雅黑" w:cs="微软雅黑" w:hint="eastAsia"/>
          <w:color w:val="000000"/>
        </w:rPr>
        <w:t>）经查证采取挂靠、借用资质参加本次采购并入围的；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2</w:t>
      </w:r>
      <w:r>
        <w:rPr>
          <w:rFonts w:ascii="微软雅黑" w:eastAsia="微软雅黑" w:hAnsi="微软雅黑" w:cs="微软雅黑" w:hint="eastAsia"/>
          <w:color w:val="000000"/>
        </w:rPr>
        <w:t>）经查证在响应过程中提供虚假材料谋取成交的；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3</w:t>
      </w:r>
      <w:r>
        <w:rPr>
          <w:rFonts w:ascii="微软雅黑" w:eastAsia="微软雅黑" w:hAnsi="微软雅黑" w:cs="微软雅黑" w:hint="eastAsia"/>
          <w:color w:val="000000"/>
        </w:rPr>
        <w:t>）通过行贿等非法手段，获取定点服务项目，经有关部门核查属实的；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4</w:t>
      </w:r>
      <w:r>
        <w:rPr>
          <w:rFonts w:ascii="微软雅黑" w:eastAsia="微软雅黑" w:hAnsi="微软雅黑" w:cs="微软雅黑" w:hint="eastAsia"/>
          <w:color w:val="000000"/>
        </w:rPr>
        <w:t>）未按有关规定支付服务人员工资，造成人员上访等事件的；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5</w:t>
      </w:r>
      <w:r>
        <w:rPr>
          <w:rFonts w:ascii="微软雅黑" w:eastAsia="微软雅黑" w:hAnsi="微软雅黑" w:cs="微软雅黑" w:hint="eastAsia"/>
          <w:color w:val="000000"/>
        </w:rPr>
        <w:t>）履行合同过程中因管理或人为原因造成安全等级事故的；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6</w:t>
      </w:r>
      <w:r>
        <w:rPr>
          <w:rFonts w:ascii="微软雅黑" w:eastAsia="微软雅黑" w:hAnsi="微软雅黑" w:cs="微软雅黑" w:hint="eastAsia"/>
          <w:color w:val="000000"/>
        </w:rPr>
        <w:t>）将所承担的项目未经采购人允许部分或全部转包给他人的；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7</w:t>
      </w:r>
      <w:r>
        <w:rPr>
          <w:rFonts w:ascii="微软雅黑" w:eastAsia="微软雅黑" w:hAnsi="微软雅黑" w:cs="微软雅黑" w:hint="eastAsia"/>
          <w:color w:val="000000"/>
        </w:rPr>
        <w:t>）合同有效期内，被行业主管部门处罚或取消生产服务资质的；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8</w:t>
      </w:r>
      <w:r>
        <w:rPr>
          <w:rFonts w:ascii="微软雅黑" w:eastAsia="微软雅黑" w:hAnsi="微软雅黑" w:cs="微软雅黑" w:hint="eastAsia"/>
          <w:color w:val="000000"/>
        </w:rPr>
        <w:t>）自行退出本期办公家具定点服务的；</w:t>
      </w:r>
    </w:p>
    <w:p w:rsidR="004D291D" w:rsidRDefault="004D291D" w:rsidP="004D291D">
      <w:pPr>
        <w:spacing w:line="360" w:lineRule="exact"/>
        <w:ind w:firstLineChars="200" w:firstLine="420"/>
        <w:rPr>
          <w:rFonts w:ascii="微软雅黑" w:eastAsia="微软雅黑" w:hAnsi="微软雅黑" w:cs="Times New Roman"/>
          <w:color w:val="000000"/>
        </w:rPr>
      </w:pPr>
      <w:r>
        <w:rPr>
          <w:rFonts w:ascii="微软雅黑" w:eastAsia="微软雅黑" w:hAnsi="微软雅黑" w:cs="微软雅黑" w:hint="eastAsia"/>
          <w:color w:val="000000"/>
        </w:rPr>
        <w:t>（</w:t>
      </w:r>
      <w:r>
        <w:rPr>
          <w:rFonts w:ascii="微软雅黑" w:eastAsia="微软雅黑" w:hAnsi="微软雅黑" w:cs="微软雅黑"/>
          <w:color w:val="000000"/>
        </w:rPr>
        <w:t>9</w:t>
      </w:r>
      <w:r>
        <w:rPr>
          <w:rFonts w:ascii="微软雅黑" w:eastAsia="微软雅黑" w:hAnsi="微软雅黑" w:cs="微软雅黑" w:hint="eastAsia"/>
          <w:color w:val="000000"/>
        </w:rPr>
        <w:t>）其他违反国家法律法规的情况。</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color w:val="000000"/>
        </w:rPr>
        <w:t>3.4</w:t>
      </w:r>
      <w:r>
        <w:rPr>
          <w:rFonts w:ascii="微软雅黑" w:eastAsia="微软雅黑" w:hAnsi="微软雅黑" w:cs="微软雅黑" w:hint="eastAsia"/>
          <w:color w:val="000000"/>
        </w:rPr>
        <w:t>对乙方履行协议情况，甲方有权在中央政府采购网或其他媒体上公布。</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color w:val="000000"/>
        </w:rPr>
        <w:t>3.5</w:t>
      </w:r>
      <w:r>
        <w:rPr>
          <w:rFonts w:ascii="微软雅黑" w:eastAsia="微软雅黑" w:hAnsi="微软雅黑" w:cs="微软雅黑" w:hint="eastAsia"/>
          <w:color w:val="000000"/>
        </w:rPr>
        <w:t>乙方须积极配合甲方在管理过程中的各项合理要求，否则甲方将视情节轻重予以暂停直至终止合同。</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3.6</w:t>
      </w:r>
      <w:r>
        <w:rPr>
          <w:rFonts w:ascii="微软雅黑" w:eastAsia="微软雅黑" w:hAnsi="微软雅黑" w:cs="微软雅黑" w:hint="eastAsia"/>
          <w:color w:val="000000"/>
          <w:sz w:val="21"/>
          <w:szCs w:val="21"/>
        </w:rPr>
        <w:t>针对乙方出现上述各类问题，甲方保留依法追究乙方法律责任的权利。</w:t>
      </w: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r>
        <w:rPr>
          <w:b/>
          <w:bCs/>
          <w:color w:val="000000"/>
        </w:rPr>
        <w:t>4.</w:t>
      </w:r>
      <w:r>
        <w:rPr>
          <w:rFonts w:cs="宋体" w:hint="eastAsia"/>
          <w:b/>
          <w:bCs/>
          <w:color w:val="000000"/>
        </w:rPr>
        <w:t>履约保证金</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4.1</w:t>
      </w:r>
      <w:r>
        <w:rPr>
          <w:rFonts w:ascii="微软雅黑" w:eastAsia="微软雅黑" w:hAnsi="微软雅黑" w:cs="微软雅黑" w:hint="eastAsia"/>
          <w:color w:val="000000"/>
          <w:sz w:val="21"/>
          <w:szCs w:val="21"/>
        </w:rPr>
        <w:t>本期办公家具定点乙方无须缴纳履约保证金。</w:t>
      </w: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r>
        <w:rPr>
          <w:b/>
          <w:bCs/>
          <w:color w:val="000000"/>
        </w:rPr>
        <w:t>5</w:t>
      </w:r>
      <w:r>
        <w:rPr>
          <w:rFonts w:cs="宋体" w:hint="eastAsia"/>
          <w:b/>
          <w:bCs/>
          <w:color w:val="000000"/>
        </w:rPr>
        <w:t>．保密条款</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5.1</w:t>
      </w:r>
      <w:r>
        <w:rPr>
          <w:rFonts w:ascii="微软雅黑" w:eastAsia="微软雅黑" w:hAnsi="微软雅黑" w:cs="微软雅黑" w:hint="eastAsia"/>
          <w:color w:val="000000"/>
          <w:sz w:val="21"/>
          <w:szCs w:val="21"/>
        </w:rPr>
        <w:t>任何一方对其获知的本合同涉及的所有有形、无形的信息及资料（包括但不限于甲乙</w:t>
      </w:r>
      <w:r>
        <w:rPr>
          <w:rFonts w:ascii="微软雅黑" w:eastAsia="微软雅黑" w:hAnsi="微软雅黑" w:cs="微软雅黑" w:hint="eastAsia"/>
          <w:color w:val="000000"/>
          <w:sz w:val="21"/>
          <w:szCs w:val="21"/>
        </w:rPr>
        <w:lastRenderedPageBreak/>
        <w:t>双方的往来书面文字文件、电子邮件及信息、软盘资料等）中另一方的商业秘密或国家秘密负有保密义务。</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5.2</w:t>
      </w:r>
      <w:r>
        <w:rPr>
          <w:rFonts w:ascii="微软雅黑" w:eastAsia="微软雅黑" w:hAnsi="微软雅黑" w:cs="微软雅黑" w:hint="eastAsia"/>
          <w:color w:val="000000"/>
          <w:sz w:val="21"/>
          <w:szCs w:val="21"/>
        </w:rPr>
        <w:t>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rsidR="004D291D" w:rsidRDefault="004D291D" w:rsidP="004D291D">
      <w:pPr>
        <w:pStyle w:val="a6"/>
        <w:adjustRightInd/>
        <w:spacing w:line="360" w:lineRule="exact"/>
        <w:ind w:leftChars="0" w:left="0"/>
        <w:rPr>
          <w:rFonts w:cs="Times New Roman"/>
          <w:b/>
          <w:bCs/>
          <w:color w:val="000000"/>
        </w:rPr>
      </w:pPr>
      <w:bookmarkStart w:id="0" w:name="_GoBack"/>
      <w:bookmarkEnd w:id="0"/>
    </w:p>
    <w:p w:rsidR="004D291D" w:rsidRDefault="004D291D" w:rsidP="004D291D">
      <w:pPr>
        <w:pStyle w:val="a6"/>
        <w:adjustRightInd/>
        <w:spacing w:line="360" w:lineRule="exact"/>
        <w:ind w:leftChars="0" w:left="0"/>
        <w:rPr>
          <w:rFonts w:cs="Times New Roman"/>
          <w:b/>
          <w:bCs/>
          <w:color w:val="000000"/>
        </w:rPr>
      </w:pPr>
      <w:r>
        <w:rPr>
          <w:b/>
          <w:bCs/>
          <w:color w:val="000000"/>
        </w:rPr>
        <w:t>6.</w:t>
      </w:r>
      <w:r>
        <w:rPr>
          <w:rFonts w:cs="宋体" w:hint="eastAsia"/>
          <w:b/>
          <w:bCs/>
          <w:color w:val="000000"/>
        </w:rPr>
        <w:t>争议的解决</w:t>
      </w:r>
    </w:p>
    <w:p w:rsidR="004D291D" w:rsidRDefault="004D291D" w:rsidP="004D291D">
      <w:pPr>
        <w:pStyle w:val="a6"/>
        <w:adjustRightInd/>
        <w:spacing w:line="360" w:lineRule="exact"/>
        <w:ind w:leftChars="0" w:left="0"/>
        <w:jc w:val="both"/>
        <w:rPr>
          <w:rFonts w:cs="Times New Roman"/>
          <w:color w:val="000000"/>
        </w:rPr>
      </w:pPr>
      <w:r>
        <w:rPr>
          <w:rFonts w:ascii="微软雅黑" w:eastAsia="微软雅黑" w:hAnsi="微软雅黑" w:cs="微软雅黑"/>
          <w:color w:val="000000"/>
          <w:sz w:val="21"/>
          <w:szCs w:val="21"/>
        </w:rPr>
        <w:t>6.1</w:t>
      </w:r>
      <w:r>
        <w:rPr>
          <w:rFonts w:ascii="微软雅黑" w:eastAsia="微软雅黑" w:hAnsi="微软雅黑" w:cs="微软雅黑" w:hint="eastAsia"/>
          <w:color w:val="000000"/>
          <w:sz w:val="21"/>
          <w:szCs w:val="21"/>
        </w:rPr>
        <w:t>在执行本合同中发生的与本合同有关的争端，甲乙双方应通过友好协商解决，经协商不能达成协议时，向甲方所在地人民法院起诉。</w:t>
      </w:r>
    </w:p>
    <w:p w:rsidR="004D291D" w:rsidRDefault="004D291D" w:rsidP="004D291D">
      <w:pPr>
        <w:pStyle w:val="a6"/>
        <w:adjustRightInd/>
        <w:spacing w:line="360" w:lineRule="exact"/>
        <w:ind w:leftChars="0" w:left="0"/>
        <w:jc w:val="both"/>
        <w:rPr>
          <w:rFonts w:ascii="微软雅黑" w:eastAsia="微软雅黑" w:hAnsi="微软雅黑" w:cs="Times New Roman"/>
          <w:b/>
          <w:bCs/>
          <w:color w:val="000000"/>
          <w:sz w:val="21"/>
          <w:szCs w:val="21"/>
        </w:rPr>
      </w:pPr>
    </w:p>
    <w:p w:rsidR="004D291D" w:rsidRDefault="004D291D" w:rsidP="004D291D">
      <w:pPr>
        <w:pStyle w:val="a6"/>
        <w:adjustRightInd/>
        <w:spacing w:line="360" w:lineRule="exact"/>
        <w:ind w:leftChars="0" w:left="0"/>
        <w:jc w:val="both"/>
        <w:rPr>
          <w:rFonts w:cs="Times New Roman"/>
          <w:b/>
          <w:bCs/>
          <w:color w:val="000000"/>
        </w:rPr>
      </w:pPr>
      <w:r>
        <w:rPr>
          <w:b/>
          <w:bCs/>
          <w:color w:val="000000"/>
        </w:rPr>
        <w:t>7.</w:t>
      </w:r>
      <w:r>
        <w:rPr>
          <w:rFonts w:cs="宋体" w:hint="eastAsia"/>
          <w:b/>
          <w:bCs/>
          <w:color w:val="000000"/>
        </w:rPr>
        <w:t>合同的终止</w:t>
      </w:r>
    </w:p>
    <w:p w:rsidR="004D291D" w:rsidRDefault="004D291D" w:rsidP="004D291D">
      <w:pPr>
        <w:pStyle w:val="a6"/>
        <w:adjustRightInd/>
        <w:spacing w:line="360" w:lineRule="exact"/>
        <w:ind w:leftChars="0" w:left="0"/>
        <w:jc w:val="both"/>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7.1</w:t>
      </w:r>
      <w:r>
        <w:rPr>
          <w:rFonts w:ascii="微软雅黑" w:eastAsia="微软雅黑" w:hAnsi="微软雅黑" w:cs="微软雅黑" w:hint="eastAsia"/>
          <w:color w:val="000000"/>
          <w:sz w:val="21"/>
          <w:szCs w:val="21"/>
        </w:rPr>
        <w:t>本合同有效期为：</w:t>
      </w:r>
      <w:r>
        <w:rPr>
          <w:rFonts w:ascii="微软雅黑" w:eastAsia="微软雅黑" w:hAnsi="微软雅黑" w:cs="微软雅黑"/>
          <w:color w:val="000000"/>
          <w:sz w:val="21"/>
          <w:szCs w:val="21"/>
        </w:rPr>
        <w:t>2019</w:t>
      </w:r>
      <w:r>
        <w:rPr>
          <w:rFonts w:ascii="微软雅黑" w:eastAsia="微软雅黑" w:hAnsi="微软雅黑" w:cs="微软雅黑" w:hint="eastAsia"/>
          <w:color w:val="000000"/>
          <w:sz w:val="21"/>
          <w:szCs w:val="21"/>
        </w:rPr>
        <w:t>年</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月</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日到</w:t>
      </w:r>
      <w:r>
        <w:rPr>
          <w:rFonts w:ascii="微软雅黑" w:eastAsia="微软雅黑" w:hAnsi="微软雅黑" w:cs="微软雅黑"/>
          <w:color w:val="000000"/>
          <w:sz w:val="21"/>
          <w:szCs w:val="21"/>
        </w:rPr>
        <w:t>2020</w:t>
      </w:r>
      <w:r>
        <w:rPr>
          <w:rFonts w:ascii="微软雅黑" w:eastAsia="微软雅黑" w:hAnsi="微软雅黑" w:cs="微软雅黑" w:hint="eastAsia"/>
          <w:color w:val="000000"/>
          <w:sz w:val="21"/>
          <w:szCs w:val="21"/>
        </w:rPr>
        <w:t>年</w:t>
      </w:r>
      <w:r>
        <w:rPr>
          <w:rFonts w:ascii="微软雅黑" w:eastAsia="微软雅黑" w:hAnsi="微软雅黑" w:cs="微软雅黑"/>
          <w:color w:val="000000"/>
          <w:sz w:val="21"/>
          <w:szCs w:val="21"/>
        </w:rPr>
        <w:t>12</w:t>
      </w:r>
      <w:r>
        <w:rPr>
          <w:rFonts w:ascii="微软雅黑" w:eastAsia="微软雅黑" w:hAnsi="微软雅黑" w:cs="微软雅黑" w:hint="eastAsia"/>
          <w:color w:val="000000"/>
          <w:sz w:val="21"/>
          <w:szCs w:val="21"/>
        </w:rPr>
        <w:t>月</w:t>
      </w:r>
      <w:r>
        <w:rPr>
          <w:rFonts w:ascii="微软雅黑" w:eastAsia="微软雅黑" w:hAnsi="微软雅黑" w:cs="微软雅黑"/>
          <w:color w:val="000000"/>
          <w:sz w:val="21"/>
          <w:szCs w:val="21"/>
        </w:rPr>
        <w:t>31</w:t>
      </w:r>
      <w:r>
        <w:rPr>
          <w:rFonts w:ascii="微软雅黑" w:eastAsia="微软雅黑" w:hAnsi="微软雅黑" w:cs="微软雅黑" w:hint="eastAsia"/>
          <w:color w:val="000000"/>
          <w:sz w:val="21"/>
          <w:szCs w:val="21"/>
        </w:rPr>
        <w:t>日。如合同到期时下一期办公家具定点采购采购尚未完成，经甲乙双方协商本合同可继续履行。</w:t>
      </w: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p>
    <w:p w:rsidR="004D291D" w:rsidRDefault="004D291D" w:rsidP="004D291D">
      <w:pPr>
        <w:pStyle w:val="a6"/>
        <w:adjustRightInd/>
        <w:spacing w:line="360" w:lineRule="exact"/>
        <w:ind w:leftChars="0" w:left="0"/>
        <w:rPr>
          <w:rFonts w:cs="Times New Roman"/>
          <w:b/>
          <w:bCs/>
          <w:color w:val="000000"/>
        </w:rPr>
      </w:pPr>
      <w:r>
        <w:rPr>
          <w:b/>
          <w:bCs/>
          <w:color w:val="000000"/>
        </w:rPr>
        <w:t>8.</w:t>
      </w:r>
      <w:r>
        <w:rPr>
          <w:rFonts w:cs="宋体" w:hint="eastAsia"/>
          <w:b/>
          <w:bCs/>
          <w:color w:val="000000"/>
        </w:rPr>
        <w:t>合同生效</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8.1</w:t>
      </w:r>
      <w:r>
        <w:rPr>
          <w:rFonts w:ascii="微软雅黑" w:eastAsia="微软雅黑" w:hAnsi="微软雅黑" w:cs="微软雅黑" w:hint="eastAsia"/>
          <w:color w:val="000000"/>
          <w:sz w:val="21"/>
          <w:szCs w:val="21"/>
        </w:rPr>
        <w:t>除非合同中另有说明，本合同经甲乙双方盖章即开始生效。本合同有效期为</w:t>
      </w:r>
      <w:r>
        <w:rPr>
          <w:rFonts w:ascii="微软雅黑" w:eastAsia="微软雅黑" w:hAnsi="微软雅黑" w:cs="微软雅黑"/>
          <w:color w:val="000000"/>
          <w:sz w:val="21"/>
          <w:szCs w:val="21"/>
        </w:rPr>
        <w:t>2019</w:t>
      </w:r>
      <w:r>
        <w:rPr>
          <w:rFonts w:ascii="微软雅黑" w:eastAsia="微软雅黑" w:hAnsi="微软雅黑" w:cs="微软雅黑" w:hint="eastAsia"/>
          <w:color w:val="000000"/>
          <w:sz w:val="21"/>
          <w:szCs w:val="21"/>
        </w:rPr>
        <w:t>年</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月</w:t>
      </w:r>
      <w:r>
        <w:rPr>
          <w:rFonts w:ascii="微软雅黑" w:eastAsia="微软雅黑" w:hAnsi="微软雅黑" w:cs="微软雅黑"/>
          <w:color w:val="000000"/>
          <w:sz w:val="21"/>
          <w:szCs w:val="21"/>
        </w:rPr>
        <w:t xml:space="preserve">   </w:t>
      </w:r>
      <w:r>
        <w:rPr>
          <w:rFonts w:ascii="微软雅黑" w:eastAsia="微软雅黑" w:hAnsi="微软雅黑" w:cs="微软雅黑" w:hint="eastAsia"/>
          <w:color w:val="000000"/>
          <w:sz w:val="21"/>
          <w:szCs w:val="21"/>
        </w:rPr>
        <w:t>日到</w:t>
      </w:r>
      <w:r>
        <w:rPr>
          <w:rFonts w:ascii="微软雅黑" w:eastAsia="微软雅黑" w:hAnsi="微软雅黑" w:cs="微软雅黑"/>
          <w:color w:val="000000"/>
          <w:sz w:val="21"/>
          <w:szCs w:val="21"/>
        </w:rPr>
        <w:t>2020</w:t>
      </w:r>
      <w:r>
        <w:rPr>
          <w:rFonts w:ascii="微软雅黑" w:eastAsia="微软雅黑" w:hAnsi="微软雅黑" w:cs="微软雅黑" w:hint="eastAsia"/>
          <w:color w:val="000000"/>
          <w:sz w:val="21"/>
          <w:szCs w:val="21"/>
        </w:rPr>
        <w:t>年</w:t>
      </w:r>
      <w:r>
        <w:rPr>
          <w:rFonts w:ascii="微软雅黑" w:eastAsia="微软雅黑" w:hAnsi="微软雅黑" w:cs="微软雅黑"/>
          <w:color w:val="000000"/>
          <w:sz w:val="21"/>
          <w:szCs w:val="21"/>
        </w:rPr>
        <w:t>12</w:t>
      </w:r>
      <w:r>
        <w:rPr>
          <w:rFonts w:ascii="微软雅黑" w:eastAsia="微软雅黑" w:hAnsi="微软雅黑" w:cs="微软雅黑" w:hint="eastAsia"/>
          <w:color w:val="000000"/>
          <w:sz w:val="21"/>
          <w:szCs w:val="21"/>
        </w:rPr>
        <w:t>月</w:t>
      </w:r>
      <w:r>
        <w:rPr>
          <w:rFonts w:ascii="微软雅黑" w:eastAsia="微软雅黑" w:hAnsi="微软雅黑" w:cs="微软雅黑"/>
          <w:color w:val="000000"/>
          <w:sz w:val="21"/>
          <w:szCs w:val="21"/>
        </w:rPr>
        <w:t>31</w:t>
      </w:r>
      <w:r>
        <w:rPr>
          <w:rFonts w:ascii="微软雅黑" w:eastAsia="微软雅黑" w:hAnsi="微软雅黑" w:cs="微软雅黑" w:hint="eastAsia"/>
          <w:color w:val="000000"/>
          <w:sz w:val="21"/>
          <w:szCs w:val="21"/>
        </w:rPr>
        <w:t>日。</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8.3</w:t>
      </w:r>
      <w:r>
        <w:rPr>
          <w:rFonts w:ascii="微软雅黑" w:eastAsia="微软雅黑" w:hAnsi="微软雅黑" w:cs="微软雅黑" w:hint="eastAsia"/>
          <w:color w:val="000000"/>
          <w:sz w:val="21"/>
          <w:szCs w:val="21"/>
        </w:rPr>
        <w:t>本合同期满后，在本合同有效期内乙方与用户签订的供货合同，在其约定的合同期限内继续有效。</w:t>
      </w:r>
    </w:p>
    <w:p w:rsidR="004D291D" w:rsidRDefault="004D291D" w:rsidP="004D291D">
      <w:pPr>
        <w:pStyle w:val="a6"/>
        <w:adjustRightInd/>
        <w:spacing w:line="360" w:lineRule="exact"/>
        <w:ind w:leftChars="0" w:left="0"/>
        <w:rPr>
          <w:rFonts w:ascii="微软雅黑" w:eastAsia="微软雅黑" w:hAnsi="微软雅黑" w:cs="Times New Roman"/>
          <w:color w:val="000000"/>
          <w:sz w:val="21"/>
          <w:szCs w:val="21"/>
        </w:rPr>
      </w:pPr>
      <w:r>
        <w:rPr>
          <w:rFonts w:ascii="微软雅黑" w:eastAsia="微软雅黑" w:hAnsi="微软雅黑" w:cs="微软雅黑"/>
          <w:color w:val="000000"/>
          <w:sz w:val="21"/>
          <w:szCs w:val="21"/>
        </w:rPr>
        <w:t>8.4</w:t>
      </w:r>
      <w:r>
        <w:rPr>
          <w:rFonts w:ascii="微软雅黑" w:eastAsia="微软雅黑" w:hAnsi="微软雅黑" w:cs="微软雅黑" w:hint="eastAsia"/>
          <w:color w:val="000000"/>
          <w:sz w:val="21"/>
          <w:szCs w:val="21"/>
        </w:rPr>
        <w:t>本合同正本一式两份，甲乙双方各执一份，每份正本具有同等法律效力。</w:t>
      </w:r>
    </w:p>
    <w:p w:rsidR="004D291D" w:rsidRDefault="004D291D" w:rsidP="004D291D">
      <w:pPr>
        <w:spacing w:line="360" w:lineRule="exact"/>
        <w:rPr>
          <w:rFonts w:ascii="微软雅黑" w:eastAsia="微软雅黑" w:hAnsi="微软雅黑" w:cs="Times New Roman"/>
          <w:color w:val="000000"/>
        </w:rPr>
      </w:pPr>
    </w:p>
    <w:p w:rsidR="004D291D" w:rsidRDefault="004D291D" w:rsidP="004D291D">
      <w:pPr>
        <w:spacing w:line="360" w:lineRule="exact"/>
        <w:rPr>
          <w:rFonts w:ascii="微软雅黑" w:eastAsia="微软雅黑" w:hAnsi="微软雅黑" w:cs="微软雅黑"/>
          <w:color w:val="000000"/>
        </w:rPr>
      </w:pPr>
      <w:r>
        <w:rPr>
          <w:rFonts w:ascii="微软雅黑" w:eastAsia="微软雅黑" w:hAnsi="微软雅黑" w:cs="微软雅黑" w:hint="eastAsia"/>
          <w:color w:val="000000"/>
        </w:rPr>
        <w:t>甲方：（盖章）</w:t>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微软雅黑" w:hint="eastAsia"/>
          <w:color w:val="000000"/>
        </w:rPr>
        <w:t>乙方：（盖章）</w:t>
      </w:r>
      <w:r>
        <w:rPr>
          <w:rFonts w:ascii="微软雅黑" w:eastAsia="微软雅黑" w:hAnsi="微软雅黑" w:cs="微软雅黑"/>
          <w:color w:val="000000"/>
        </w:rPr>
        <w:t xml:space="preserve"> </w:t>
      </w:r>
    </w:p>
    <w:p w:rsidR="004D291D" w:rsidRDefault="004D291D" w:rsidP="004D291D">
      <w:pPr>
        <w:spacing w:line="360" w:lineRule="exact"/>
        <w:rPr>
          <w:rFonts w:ascii="微软雅黑" w:eastAsia="微软雅黑" w:hAnsi="微软雅黑" w:cs="微软雅黑"/>
          <w:color w:val="000000"/>
        </w:rPr>
      </w:pPr>
      <w:r>
        <w:rPr>
          <w:rFonts w:ascii="微软雅黑" w:eastAsia="微软雅黑" w:hAnsi="微软雅黑" w:cs="微软雅黑"/>
          <w:color w:val="000000"/>
        </w:rPr>
        <w:t xml:space="preserve">                               </w:t>
      </w:r>
    </w:p>
    <w:p w:rsidR="004D291D" w:rsidRDefault="004D291D" w:rsidP="004D291D">
      <w:pPr>
        <w:spacing w:line="360" w:lineRule="exact"/>
        <w:rPr>
          <w:rFonts w:ascii="微软雅黑" w:eastAsia="微软雅黑" w:hAnsi="微软雅黑" w:cs="Times New Roman"/>
          <w:color w:val="000000"/>
        </w:rPr>
      </w:pPr>
      <w:r>
        <w:rPr>
          <w:rFonts w:ascii="微软雅黑" w:eastAsia="微软雅黑" w:hAnsi="微软雅黑" w:cs="微软雅黑" w:hint="eastAsia"/>
          <w:color w:val="000000"/>
        </w:rPr>
        <w:t>法定代表人或授权代表：（签字）</w:t>
      </w:r>
      <w:r>
        <w:rPr>
          <w:rFonts w:ascii="微软雅黑" w:eastAsia="微软雅黑" w:hAnsi="微软雅黑" w:cs="Times New Roman"/>
          <w:color w:val="000000"/>
        </w:rPr>
        <w:tab/>
      </w:r>
      <w:r>
        <w:rPr>
          <w:rFonts w:ascii="微软雅黑" w:eastAsia="微软雅黑" w:hAnsi="微软雅黑" w:cs="Times New Roman"/>
          <w:color w:val="000000"/>
        </w:rPr>
        <w:tab/>
      </w:r>
      <w:r>
        <w:rPr>
          <w:rFonts w:ascii="微软雅黑" w:eastAsia="微软雅黑" w:hAnsi="微软雅黑" w:cs="微软雅黑"/>
          <w:color w:val="000000"/>
        </w:rPr>
        <w:t xml:space="preserve">       </w:t>
      </w:r>
      <w:r>
        <w:rPr>
          <w:rFonts w:ascii="微软雅黑" w:eastAsia="微软雅黑" w:hAnsi="微软雅黑" w:cs="微软雅黑" w:hint="eastAsia"/>
          <w:color w:val="000000"/>
        </w:rPr>
        <w:t>法定代表人或授权代表：（签字）</w:t>
      </w:r>
    </w:p>
    <w:p w:rsidR="004D291D" w:rsidRDefault="004D291D" w:rsidP="004D291D">
      <w:pPr>
        <w:spacing w:line="360" w:lineRule="exact"/>
        <w:rPr>
          <w:rFonts w:ascii="微软雅黑" w:eastAsia="微软雅黑" w:hAnsi="微软雅黑" w:cs="Times New Roman"/>
          <w:color w:val="000000"/>
        </w:rPr>
      </w:pPr>
    </w:p>
    <w:p w:rsidR="004D291D" w:rsidRDefault="004D291D" w:rsidP="004D291D">
      <w:pPr>
        <w:spacing w:line="360" w:lineRule="exact"/>
        <w:rPr>
          <w:rFonts w:ascii="微软雅黑" w:eastAsia="微软雅黑" w:hAnsi="微软雅黑" w:cs="微软雅黑"/>
          <w:color w:val="000000"/>
        </w:rPr>
      </w:pPr>
      <w:r>
        <w:rPr>
          <w:rFonts w:ascii="微软雅黑" w:eastAsia="微软雅黑" w:hAnsi="微软雅黑" w:cs="微软雅黑"/>
          <w:color w:val="000000"/>
        </w:rPr>
        <w:t xml:space="preserve">20   </w:t>
      </w:r>
      <w:r>
        <w:rPr>
          <w:rFonts w:ascii="微软雅黑" w:eastAsia="微软雅黑" w:hAnsi="微软雅黑" w:cs="微软雅黑" w:hint="eastAsia"/>
          <w:color w:val="000000"/>
        </w:rPr>
        <w:t>年</w:t>
      </w:r>
      <w:r>
        <w:rPr>
          <w:rFonts w:ascii="微软雅黑" w:eastAsia="微软雅黑" w:hAnsi="微软雅黑" w:cs="微软雅黑"/>
          <w:color w:val="000000"/>
        </w:rPr>
        <w:t xml:space="preserve">  </w:t>
      </w:r>
      <w:r>
        <w:rPr>
          <w:rFonts w:ascii="微软雅黑" w:eastAsia="微软雅黑" w:hAnsi="微软雅黑" w:cs="微软雅黑" w:hint="eastAsia"/>
          <w:color w:val="000000"/>
        </w:rPr>
        <w:t>月</w:t>
      </w:r>
      <w:r>
        <w:rPr>
          <w:rFonts w:ascii="微软雅黑" w:eastAsia="微软雅黑" w:hAnsi="微软雅黑" w:cs="微软雅黑"/>
          <w:color w:val="000000"/>
        </w:rPr>
        <w:t xml:space="preserve">  </w:t>
      </w:r>
      <w:r>
        <w:rPr>
          <w:rFonts w:ascii="微软雅黑" w:eastAsia="微软雅黑" w:hAnsi="微软雅黑" w:cs="微软雅黑" w:hint="eastAsia"/>
          <w:color w:val="000000"/>
        </w:rPr>
        <w:t>日</w:t>
      </w:r>
      <w:r>
        <w:rPr>
          <w:rFonts w:ascii="微软雅黑" w:eastAsia="微软雅黑" w:hAnsi="微软雅黑" w:cs="微软雅黑"/>
          <w:color w:val="000000"/>
        </w:rPr>
        <w:t xml:space="preserve">                              20   </w:t>
      </w:r>
      <w:r>
        <w:rPr>
          <w:rFonts w:ascii="微软雅黑" w:eastAsia="微软雅黑" w:hAnsi="微软雅黑" w:cs="微软雅黑" w:hint="eastAsia"/>
          <w:color w:val="000000"/>
        </w:rPr>
        <w:t>年</w:t>
      </w:r>
      <w:r>
        <w:rPr>
          <w:rFonts w:ascii="微软雅黑" w:eastAsia="微软雅黑" w:hAnsi="微软雅黑" w:cs="微软雅黑"/>
          <w:color w:val="000000"/>
        </w:rPr>
        <w:t xml:space="preserve">   </w:t>
      </w:r>
      <w:r>
        <w:rPr>
          <w:rFonts w:ascii="微软雅黑" w:eastAsia="微软雅黑" w:hAnsi="微软雅黑" w:cs="微软雅黑" w:hint="eastAsia"/>
          <w:color w:val="000000"/>
        </w:rPr>
        <w:t>月</w:t>
      </w:r>
      <w:r>
        <w:rPr>
          <w:rFonts w:ascii="微软雅黑" w:eastAsia="微软雅黑" w:hAnsi="微软雅黑" w:cs="微软雅黑"/>
          <w:color w:val="000000"/>
        </w:rPr>
        <w:t xml:space="preserve">  </w:t>
      </w:r>
    </w:p>
    <w:p w:rsidR="004D291D" w:rsidRDefault="004D291D" w:rsidP="004D291D">
      <w:pPr>
        <w:spacing w:line="600" w:lineRule="exact"/>
        <w:rPr>
          <w:rFonts w:ascii="黑体" w:eastAsia="黑体" w:hAnsi="黑体" w:cs="Times New Roman"/>
          <w:color w:val="000000"/>
          <w:sz w:val="32"/>
          <w:szCs w:val="32"/>
        </w:rPr>
      </w:pPr>
    </w:p>
    <w:p w:rsidR="004D291D" w:rsidRDefault="004D291D" w:rsidP="004D291D">
      <w:pPr>
        <w:spacing w:line="600" w:lineRule="exact"/>
        <w:rPr>
          <w:rFonts w:ascii="黑体" w:eastAsia="黑体" w:hAnsi="黑体" w:cs="Times New Roman"/>
          <w:color w:val="000000"/>
          <w:sz w:val="32"/>
          <w:szCs w:val="32"/>
        </w:rPr>
      </w:pPr>
    </w:p>
    <w:p w:rsidR="001A5CDC" w:rsidRDefault="001A5CDC"/>
    <w:sectPr w:rsidR="001A5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51" w:rsidRDefault="00BB1951" w:rsidP="004D291D">
      <w:r>
        <w:separator/>
      </w:r>
    </w:p>
  </w:endnote>
  <w:endnote w:type="continuationSeparator" w:id="0">
    <w:p w:rsidR="00BB1951" w:rsidRDefault="00BB1951" w:rsidP="004D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51" w:rsidRDefault="00BB1951" w:rsidP="004D291D">
      <w:r>
        <w:separator/>
      </w:r>
    </w:p>
  </w:footnote>
  <w:footnote w:type="continuationSeparator" w:id="0">
    <w:p w:rsidR="00BB1951" w:rsidRDefault="00BB1951" w:rsidP="004D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DB"/>
    <w:rsid w:val="001A5CDC"/>
    <w:rsid w:val="004D291D"/>
    <w:rsid w:val="007312DB"/>
    <w:rsid w:val="00BB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FDBC1-6E2D-434D-8871-AAFD8136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91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9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91D"/>
    <w:rPr>
      <w:sz w:val="18"/>
      <w:szCs w:val="18"/>
    </w:rPr>
  </w:style>
  <w:style w:type="paragraph" w:styleId="a4">
    <w:name w:val="footer"/>
    <w:basedOn w:val="a"/>
    <w:link w:val="Char0"/>
    <w:uiPriority w:val="99"/>
    <w:unhideWhenUsed/>
    <w:rsid w:val="004D29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91D"/>
    <w:rPr>
      <w:sz w:val="18"/>
      <w:szCs w:val="18"/>
    </w:rPr>
  </w:style>
  <w:style w:type="paragraph" w:styleId="a5">
    <w:name w:val="Body Text"/>
    <w:basedOn w:val="a"/>
    <w:link w:val="Char1"/>
    <w:uiPriority w:val="99"/>
    <w:qFormat/>
    <w:rsid w:val="004D291D"/>
    <w:pPr>
      <w:adjustRightInd w:val="0"/>
      <w:spacing w:line="360" w:lineRule="atLeast"/>
      <w:jc w:val="left"/>
      <w:textAlignment w:val="baseline"/>
    </w:pPr>
    <w:rPr>
      <w:kern w:val="0"/>
      <w:sz w:val="24"/>
      <w:szCs w:val="24"/>
    </w:rPr>
  </w:style>
  <w:style w:type="character" w:customStyle="1" w:styleId="Char1">
    <w:name w:val="正文文本 Char"/>
    <w:basedOn w:val="a0"/>
    <w:link w:val="a5"/>
    <w:uiPriority w:val="99"/>
    <w:qFormat/>
    <w:rsid w:val="004D291D"/>
    <w:rPr>
      <w:rFonts w:ascii="Calibri" w:eastAsia="宋体" w:hAnsi="Calibri" w:cs="Calibri"/>
      <w:kern w:val="0"/>
      <w:sz w:val="24"/>
      <w:szCs w:val="24"/>
    </w:rPr>
  </w:style>
  <w:style w:type="paragraph" w:styleId="a6">
    <w:name w:val="Body Text Indent"/>
    <w:basedOn w:val="a"/>
    <w:link w:val="Char2"/>
    <w:uiPriority w:val="99"/>
    <w:qFormat/>
    <w:rsid w:val="004D291D"/>
    <w:pPr>
      <w:adjustRightInd w:val="0"/>
      <w:spacing w:line="360" w:lineRule="atLeast"/>
      <w:ind w:leftChars="200" w:left="420"/>
      <w:jc w:val="left"/>
      <w:textAlignment w:val="baseline"/>
    </w:pPr>
    <w:rPr>
      <w:kern w:val="0"/>
      <w:sz w:val="24"/>
      <w:szCs w:val="24"/>
    </w:rPr>
  </w:style>
  <w:style w:type="character" w:customStyle="1" w:styleId="Char2">
    <w:name w:val="正文文本缩进 Char"/>
    <w:basedOn w:val="a0"/>
    <w:link w:val="a6"/>
    <w:uiPriority w:val="99"/>
    <w:qFormat/>
    <w:rsid w:val="004D291D"/>
    <w:rPr>
      <w:rFonts w:ascii="Calibri" w:eastAsia="宋体" w:hAnsi="Calibri" w:cs="Calibri"/>
      <w:kern w:val="0"/>
      <w:sz w:val="24"/>
      <w:szCs w:val="24"/>
    </w:rPr>
  </w:style>
  <w:style w:type="paragraph" w:styleId="5">
    <w:name w:val="List 5"/>
    <w:basedOn w:val="a"/>
    <w:uiPriority w:val="99"/>
    <w:semiHidden/>
    <w:qFormat/>
    <w:rsid w:val="004D291D"/>
    <w:pPr>
      <w:adjustRightInd w:val="0"/>
      <w:spacing w:line="360" w:lineRule="atLeast"/>
      <w:ind w:leftChars="800" w:left="100" w:hangingChars="200" w:hanging="200"/>
      <w:jc w:val="left"/>
      <w:textAlignment w:val="baseline"/>
    </w:pPr>
    <w:rPr>
      <w:rFonts w:eastAsia="微软雅黑"/>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 叶子</dc:creator>
  <cp:keywords/>
  <dc:description/>
  <cp:lastModifiedBy>付 叶子</cp:lastModifiedBy>
  <cp:revision>2</cp:revision>
  <dcterms:created xsi:type="dcterms:W3CDTF">2019-09-11T09:00:00Z</dcterms:created>
  <dcterms:modified xsi:type="dcterms:W3CDTF">2019-09-11T09:01:00Z</dcterms:modified>
</cp:coreProperties>
</file>